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 xml:space="preserve">: </w:t>
      </w:r>
      <w:r w:rsidR="0063796A">
        <w:rPr>
          <w:b/>
          <w:sz w:val="22"/>
          <w:szCs w:val="22"/>
        </w:rPr>
        <w:t xml:space="preserve">  </w:t>
      </w:r>
      <w:r w:rsidR="00027BA2" w:rsidRPr="00027BA2">
        <w:rPr>
          <w:b/>
          <w:sz w:val="22"/>
          <w:szCs w:val="22"/>
        </w:rPr>
        <w:t>Implantação de Cobertura de Quadra Pequena, Padrão FNDE.</w:t>
      </w:r>
    </w:p>
    <w:p w:rsidR="00883840" w:rsidRPr="00883840" w:rsidRDefault="00883840" w:rsidP="00D467C7">
      <w:pPr>
        <w:autoSpaceDE w:val="0"/>
        <w:autoSpaceDN w:val="0"/>
        <w:adjustRightInd w:val="0"/>
        <w:spacing w:line="300" w:lineRule="atLeast"/>
        <w:ind w:left="794"/>
        <w:jc w:val="both"/>
        <w:rPr>
          <w:sz w:val="22"/>
          <w:szCs w:val="22"/>
        </w:rPr>
      </w:pPr>
      <w:r w:rsidRPr="00883840">
        <w:rPr>
          <w:sz w:val="22"/>
          <w:szCs w:val="22"/>
        </w:rPr>
        <w:t>Unidade:</w:t>
      </w:r>
      <w:r w:rsidR="0063796A">
        <w:rPr>
          <w:sz w:val="22"/>
          <w:szCs w:val="22"/>
        </w:rPr>
        <w:t xml:space="preserve">   </w:t>
      </w:r>
      <w:r w:rsidR="00027BA2" w:rsidRPr="00027BA2">
        <w:rPr>
          <w:b/>
          <w:sz w:val="22"/>
          <w:szCs w:val="22"/>
        </w:rPr>
        <w:t>EE Dom Prudêncio.</w:t>
      </w:r>
    </w:p>
    <w:p w:rsidR="00883840" w:rsidRPr="00883840" w:rsidRDefault="00883840" w:rsidP="00D467C7">
      <w:pPr>
        <w:autoSpaceDE w:val="0"/>
        <w:autoSpaceDN w:val="0"/>
        <w:adjustRightInd w:val="0"/>
        <w:spacing w:line="300" w:lineRule="atLeast"/>
        <w:ind w:left="794"/>
        <w:jc w:val="both"/>
        <w:rPr>
          <w:sz w:val="22"/>
          <w:szCs w:val="22"/>
        </w:rPr>
      </w:pPr>
      <w:r w:rsidRPr="00883840">
        <w:rPr>
          <w:sz w:val="22"/>
          <w:szCs w:val="22"/>
        </w:rPr>
        <w:t>Endereço:</w:t>
      </w:r>
      <w:r w:rsidR="0063796A">
        <w:rPr>
          <w:sz w:val="22"/>
          <w:szCs w:val="22"/>
        </w:rPr>
        <w:t xml:space="preserve"> </w:t>
      </w:r>
      <w:r w:rsidR="00027BA2" w:rsidRPr="00027BA2">
        <w:rPr>
          <w:b/>
          <w:sz w:val="22"/>
          <w:szCs w:val="22"/>
        </w:rPr>
        <w:t>Rua João Alves de Carvalho, Quadra 25, Lote 06, Vila Padre Eterno, Trindade-GO.</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027BA2" w:rsidRPr="00813F9F" w:rsidRDefault="00244D30" w:rsidP="00027BA2">
      <w:pPr>
        <w:autoSpaceDE w:val="0"/>
        <w:autoSpaceDN w:val="0"/>
        <w:adjustRightInd w:val="0"/>
        <w:spacing w:line="300" w:lineRule="atLeast"/>
        <w:ind w:left="794"/>
        <w:jc w:val="both"/>
        <w:rPr>
          <w:sz w:val="22"/>
          <w:szCs w:val="22"/>
        </w:rPr>
      </w:pPr>
      <w:r w:rsidRPr="00406FD1">
        <w:rPr>
          <w:color w:val="FF0000"/>
          <w:sz w:val="22"/>
          <w:szCs w:val="22"/>
        </w:rPr>
        <w:t xml:space="preserve"> </w:t>
      </w:r>
      <w:r w:rsidR="00027BA2"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027BA2" w:rsidRPr="00813F9F" w:rsidRDefault="00027BA2" w:rsidP="00027BA2">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027BA2" w:rsidRPr="00813F9F" w:rsidRDefault="00027BA2" w:rsidP="00027BA2">
      <w:pPr>
        <w:autoSpaceDE w:val="0"/>
        <w:autoSpaceDN w:val="0"/>
        <w:adjustRightInd w:val="0"/>
        <w:spacing w:line="300" w:lineRule="atLeast"/>
        <w:ind w:left="794"/>
        <w:jc w:val="both"/>
        <w:rPr>
          <w:sz w:val="22"/>
          <w:szCs w:val="22"/>
        </w:rPr>
      </w:pPr>
      <w:r w:rsidRPr="00813F9F">
        <w:rPr>
          <w:sz w:val="22"/>
          <w:szCs w:val="22"/>
        </w:rPr>
        <w:t>Outro fator importante é a necessidade de haver quadra coberta nas Escolas de Tempo Integral, pois o aluno tem muita atividade extraclasse, sendo de supra importância, que tenha um local coberto com proteção de sol e chuva.</w:t>
      </w:r>
    </w:p>
    <w:p w:rsidR="00027BA2" w:rsidRPr="00813F9F" w:rsidRDefault="00027BA2" w:rsidP="00027BA2">
      <w:pPr>
        <w:autoSpaceDE w:val="0"/>
        <w:autoSpaceDN w:val="0"/>
        <w:adjustRightInd w:val="0"/>
        <w:spacing w:line="300" w:lineRule="atLeast"/>
        <w:ind w:left="794"/>
        <w:jc w:val="both"/>
        <w:rPr>
          <w:sz w:val="22"/>
          <w:szCs w:val="22"/>
        </w:rPr>
      </w:pPr>
      <w:r w:rsidRPr="00813F9F">
        <w:rPr>
          <w:sz w:val="22"/>
          <w:szCs w:val="22"/>
        </w:rPr>
        <w:t>Esta Quadra Coberta resolve também, a necessidade de espaços cobertos para reuniões e eventos na Unidade Escolar.</w:t>
      </w:r>
    </w:p>
    <w:p w:rsidR="00244D30" w:rsidRPr="001157FA" w:rsidRDefault="00244D30" w:rsidP="00027BA2">
      <w:pPr>
        <w:autoSpaceDE w:val="0"/>
        <w:autoSpaceDN w:val="0"/>
        <w:adjustRightInd w:val="0"/>
        <w:spacing w:line="300" w:lineRule="atLeast"/>
        <w:ind w:left="794"/>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A Obra</w:t>
      </w:r>
    </w:p>
    <w:p w:rsidR="00027BA2" w:rsidRPr="001C77B2" w:rsidRDefault="008970CF" w:rsidP="00027BA2">
      <w:pPr>
        <w:autoSpaceDE w:val="0"/>
        <w:autoSpaceDN w:val="0"/>
        <w:adjustRightInd w:val="0"/>
        <w:spacing w:line="300" w:lineRule="atLeast"/>
        <w:ind w:left="794"/>
        <w:jc w:val="both"/>
        <w:rPr>
          <w:color w:val="FF0000"/>
          <w:sz w:val="22"/>
          <w:szCs w:val="22"/>
        </w:rPr>
      </w:pPr>
      <w:r w:rsidRPr="00406FD1">
        <w:rPr>
          <w:color w:val="FF0000"/>
          <w:sz w:val="22"/>
          <w:szCs w:val="22"/>
        </w:rPr>
        <w:t xml:space="preserve"> </w:t>
      </w:r>
      <w:r w:rsidR="00027BA2" w:rsidRPr="00B0463E">
        <w:rPr>
          <w:sz w:val="22"/>
          <w:szCs w:val="22"/>
        </w:rPr>
        <w:t xml:space="preserve">A </w:t>
      </w:r>
      <w:r w:rsidR="00027BA2">
        <w:rPr>
          <w:sz w:val="22"/>
          <w:szCs w:val="22"/>
        </w:rPr>
        <w:t xml:space="preserve">Cobertura </w:t>
      </w:r>
      <w:r w:rsidR="00027BA2" w:rsidRPr="00B0463E">
        <w:rPr>
          <w:sz w:val="22"/>
          <w:szCs w:val="22"/>
        </w:rPr>
        <w:t>a ser executada nesta unidade</w:t>
      </w:r>
      <w:r w:rsidR="00027BA2" w:rsidRPr="002E79ED">
        <w:rPr>
          <w:sz w:val="22"/>
          <w:szCs w:val="22"/>
        </w:rPr>
        <w:t xml:space="preserve"> escolar é uma Cobertura de Quadra Pequena, Padrão FNDE e possui uma área de 622,08m2:</w:t>
      </w:r>
    </w:p>
    <w:p w:rsidR="00244D30" w:rsidRPr="00406FD1" w:rsidRDefault="00244D30" w:rsidP="00CE64B1">
      <w:pPr>
        <w:autoSpaceDE w:val="0"/>
        <w:autoSpaceDN w:val="0"/>
        <w:adjustRightInd w:val="0"/>
        <w:spacing w:line="300" w:lineRule="atLeast"/>
        <w:ind w:left="794"/>
        <w:jc w:val="both"/>
        <w:rPr>
          <w:color w:val="FF0000"/>
          <w:sz w:val="22"/>
          <w:szCs w:val="22"/>
        </w:rPr>
      </w:pP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7480/2007 – Aço destinado à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Preparo,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E6042B" w:rsidRPr="001157FA"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Default="00244D30" w:rsidP="00244D30">
      <w:pPr>
        <w:autoSpaceDE w:val="0"/>
        <w:autoSpaceDN w:val="0"/>
        <w:adjustRightInd w:val="0"/>
        <w:ind w:left="-567" w:right="-568"/>
        <w:jc w:val="both"/>
        <w:rPr>
          <w:sz w:val="22"/>
          <w:szCs w:val="22"/>
        </w:rPr>
      </w:pP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deverá apresentar atestado(s) de capacidade técnica, fornecida(s) por pessoa(s) jurídica(s) de direito público ou privado, que comprove(m) que a mesma tenha executado, a contento, contratações de natureza e vulto compatíveis com o objeto em questão.</w:t>
      </w:r>
    </w:p>
    <w:p w:rsidR="000B6BFE" w:rsidRPr="00393EA7"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357EFA" w:rsidRPr="00357EFA" w:rsidRDefault="00357EFA" w:rsidP="00357EF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w:t>
      </w:r>
      <w:r w:rsidRPr="008F3BCC">
        <w:rPr>
          <w:rFonts w:ascii="Times New Roman" w:hAnsi="Times New Roman"/>
          <w:u w:val="single"/>
        </w:rPr>
        <w:t>por ocasião da assinatura do contrato</w:t>
      </w:r>
      <w:r w:rsidRPr="00393EA7">
        <w:rPr>
          <w:rFonts w:ascii="Times New Roman" w:hAnsi="Times New Roman"/>
        </w:rPr>
        <w:t>.</w:t>
      </w:r>
    </w:p>
    <w:p w:rsidR="00BF59F6" w:rsidRPr="00772D00" w:rsidRDefault="001C53B4" w:rsidP="00BF59F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72D00">
        <w:rPr>
          <w:rFonts w:ascii="Times New Roman" w:hAnsi="Times New Roman"/>
        </w:rPr>
        <w:t>A Empresa</w:t>
      </w:r>
      <w:r w:rsidR="00BF59F6" w:rsidRPr="00772D00">
        <w:rPr>
          <w:rFonts w:ascii="Times New Roman" w:hAnsi="Times New Roman"/>
        </w:rPr>
        <w:t xml:space="preserve"> licitante deverá comprovar que possui o registro em seu qu</w:t>
      </w:r>
      <w:r w:rsidR="0004450A" w:rsidRPr="00772D00">
        <w:rPr>
          <w:rFonts w:ascii="Times New Roman" w:hAnsi="Times New Roman"/>
        </w:rPr>
        <w:t>adro técnico</w:t>
      </w:r>
      <w:r w:rsidR="005C654D">
        <w:rPr>
          <w:rFonts w:ascii="Times New Roman" w:hAnsi="Times New Roman"/>
        </w:rPr>
        <w:t>,</w:t>
      </w:r>
      <w:r w:rsidR="009528FE" w:rsidRPr="00772D00">
        <w:rPr>
          <w:rFonts w:ascii="Times New Roman" w:hAnsi="Times New Roman"/>
        </w:rPr>
        <w:t xml:space="preserve"> </w:t>
      </w:r>
      <w:r w:rsidR="00AB4058">
        <w:rPr>
          <w:rFonts w:ascii="Times New Roman" w:hAnsi="Times New Roman"/>
          <w:u w:val="single"/>
        </w:rPr>
        <w:t>na data da entrega dos documentos de habilitação</w:t>
      </w:r>
      <w:r w:rsidR="005C654D">
        <w:rPr>
          <w:rFonts w:ascii="Times New Roman" w:hAnsi="Times New Roman"/>
          <w:u w:val="single"/>
        </w:rPr>
        <w:t>,</w:t>
      </w:r>
      <w:r w:rsidR="00BF59F6" w:rsidRPr="00772D00">
        <w:rPr>
          <w:rFonts w:ascii="Times New Roman" w:hAnsi="Times New Roman"/>
        </w:rPr>
        <w:t xml:space="preserve"> </w:t>
      </w:r>
      <w:r w:rsidR="005C654D">
        <w:rPr>
          <w:rFonts w:ascii="Times New Roman" w:hAnsi="Times New Roman"/>
        </w:rPr>
        <w:t xml:space="preserve">de </w:t>
      </w:r>
      <w:r w:rsidR="00BF59F6" w:rsidRPr="00772D00">
        <w:rPr>
          <w:rFonts w:ascii="Times New Roman" w:hAnsi="Times New Roman"/>
        </w:rPr>
        <w:t>profissionais com experiência compro</w:t>
      </w:r>
      <w:r w:rsidR="009528FE" w:rsidRPr="00772D00">
        <w:rPr>
          <w:rFonts w:ascii="Times New Roman" w:hAnsi="Times New Roman"/>
        </w:rPr>
        <w:t xml:space="preserve">vada ou devidamente reconhecida, </w:t>
      </w:r>
      <w:r w:rsidR="00BF59F6" w:rsidRPr="00772D00">
        <w:rPr>
          <w:rFonts w:ascii="Times New Roman" w:hAnsi="Times New Roman"/>
        </w:rPr>
        <w:t>pela entidade profissional competente relacionada às características dos serviços limitados à parcela de maior relevância solicitada junto ao Edital (Engenheiro Civil ou Arquiteto).</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72D00">
        <w:rPr>
          <w:rFonts w:ascii="Times New Roman" w:hAnsi="Times New Roman"/>
        </w:rPr>
        <w:t>A Empresa licitante deverá apresentar</w:t>
      </w:r>
      <w:r w:rsidRPr="001C53B4">
        <w:rPr>
          <w:rFonts w:ascii="Times New Roman" w:hAnsi="Times New Roman"/>
        </w:rPr>
        <w:t xml:space="preserve">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1C53B4"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r w:rsidR="00DE75E5">
        <w:rPr>
          <w:rFonts w:ascii="Times New Roman" w:hAnsi="Times New Roman"/>
        </w:rPr>
        <w:t>.</w:t>
      </w:r>
    </w:p>
    <w:p w:rsidR="001C53B4" w:rsidRPr="00A72871" w:rsidRDefault="001C53B4"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027BA2" w:rsidRPr="00027BA2" w:rsidRDefault="00027BA2" w:rsidP="00027BA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027BA2">
        <w:rPr>
          <w:rFonts w:ascii="Times New Roman" w:hAnsi="Times New Roman"/>
          <w:lang w:eastAsia="pt-BR"/>
        </w:rPr>
        <w:t>Implantar Cobertura de Quadra Pequena, Padrão FNDE;</w:t>
      </w:r>
    </w:p>
    <w:p w:rsidR="00027BA2" w:rsidRPr="00027BA2" w:rsidRDefault="00027BA2" w:rsidP="00027BA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027BA2">
        <w:rPr>
          <w:rFonts w:ascii="Times New Roman" w:hAnsi="Times New Roman"/>
          <w:lang w:eastAsia="pt-BR"/>
        </w:rPr>
        <w:t>Mureta</w:t>
      </w:r>
    </w:p>
    <w:p w:rsidR="00027BA2" w:rsidRPr="00027BA2" w:rsidRDefault="00027BA2" w:rsidP="00027BA2">
      <w:pPr>
        <w:pStyle w:val="PargrafodaLista"/>
        <w:numPr>
          <w:ilvl w:val="0"/>
          <w:numId w:val="18"/>
        </w:numPr>
        <w:autoSpaceDE w:val="0"/>
        <w:autoSpaceDN w:val="0"/>
        <w:adjustRightInd w:val="0"/>
        <w:spacing w:after="0" w:line="300" w:lineRule="atLeast"/>
        <w:ind w:left="1078" w:hanging="227"/>
        <w:rPr>
          <w:rFonts w:ascii="Times New Roman" w:hAnsi="Times New Roman"/>
        </w:rPr>
      </w:pPr>
      <w:r w:rsidRPr="00027BA2">
        <w:rPr>
          <w:rFonts w:ascii="Times New Roman" w:hAnsi="Times New Roman"/>
        </w:rPr>
        <w:t>Demolir toda mureta existente,</w:t>
      </w:r>
    </w:p>
    <w:p w:rsidR="00027BA2" w:rsidRPr="00027BA2" w:rsidRDefault="00027BA2" w:rsidP="00027BA2">
      <w:pPr>
        <w:pStyle w:val="PargrafodaLista"/>
        <w:numPr>
          <w:ilvl w:val="0"/>
          <w:numId w:val="18"/>
        </w:numPr>
        <w:autoSpaceDE w:val="0"/>
        <w:autoSpaceDN w:val="0"/>
        <w:adjustRightInd w:val="0"/>
        <w:spacing w:after="0" w:line="300" w:lineRule="atLeast"/>
        <w:ind w:left="1078" w:hanging="227"/>
        <w:rPr>
          <w:rFonts w:ascii="Times New Roman" w:hAnsi="Times New Roman"/>
        </w:rPr>
      </w:pPr>
      <w:r w:rsidRPr="00027BA2">
        <w:rPr>
          <w:rFonts w:ascii="Times New Roman" w:hAnsi="Times New Roman"/>
        </w:rPr>
        <w:t>Reconstruir mureta conforme projeto,</w:t>
      </w:r>
    </w:p>
    <w:p w:rsidR="00027BA2" w:rsidRPr="00027BA2" w:rsidRDefault="00027BA2" w:rsidP="00027BA2">
      <w:pPr>
        <w:pStyle w:val="PargrafodaLista"/>
        <w:numPr>
          <w:ilvl w:val="0"/>
          <w:numId w:val="18"/>
        </w:numPr>
        <w:autoSpaceDE w:val="0"/>
        <w:autoSpaceDN w:val="0"/>
        <w:adjustRightInd w:val="0"/>
        <w:spacing w:after="0" w:line="300" w:lineRule="atLeast"/>
        <w:ind w:left="1078" w:hanging="227"/>
        <w:rPr>
          <w:rFonts w:ascii="Times New Roman" w:hAnsi="Times New Roman"/>
        </w:rPr>
      </w:pPr>
      <w:r w:rsidRPr="00027BA2">
        <w:rPr>
          <w:rFonts w:ascii="Times New Roman" w:hAnsi="Times New Roman"/>
        </w:rPr>
        <w:t>Chapiscar mureta,</w:t>
      </w:r>
    </w:p>
    <w:p w:rsidR="00027BA2" w:rsidRPr="00027BA2" w:rsidRDefault="00027BA2" w:rsidP="00027BA2">
      <w:pPr>
        <w:pStyle w:val="PargrafodaLista"/>
        <w:numPr>
          <w:ilvl w:val="0"/>
          <w:numId w:val="18"/>
        </w:numPr>
        <w:autoSpaceDE w:val="0"/>
        <w:autoSpaceDN w:val="0"/>
        <w:adjustRightInd w:val="0"/>
        <w:spacing w:after="0" w:line="300" w:lineRule="atLeast"/>
        <w:ind w:left="1078" w:hanging="227"/>
        <w:rPr>
          <w:rFonts w:ascii="Times New Roman" w:hAnsi="Times New Roman"/>
        </w:rPr>
      </w:pPr>
      <w:r w:rsidRPr="00027BA2">
        <w:rPr>
          <w:rFonts w:ascii="Times New Roman" w:hAnsi="Times New Roman"/>
        </w:rPr>
        <w:t>Rebocar mureta,</w:t>
      </w:r>
    </w:p>
    <w:p w:rsidR="00027BA2" w:rsidRPr="00027BA2" w:rsidRDefault="00027BA2" w:rsidP="00027BA2">
      <w:pPr>
        <w:pStyle w:val="PargrafodaLista"/>
        <w:numPr>
          <w:ilvl w:val="0"/>
          <w:numId w:val="18"/>
        </w:numPr>
        <w:autoSpaceDE w:val="0"/>
        <w:autoSpaceDN w:val="0"/>
        <w:adjustRightInd w:val="0"/>
        <w:spacing w:after="0" w:line="300" w:lineRule="atLeast"/>
        <w:ind w:left="1078" w:hanging="227"/>
        <w:rPr>
          <w:rFonts w:ascii="Times New Roman" w:hAnsi="Times New Roman"/>
        </w:rPr>
      </w:pPr>
      <w:r w:rsidRPr="00027BA2">
        <w:rPr>
          <w:rFonts w:ascii="Times New Roman" w:hAnsi="Times New Roman"/>
        </w:rPr>
        <w:t>Pintar mureta;</w:t>
      </w:r>
    </w:p>
    <w:p w:rsidR="00027BA2" w:rsidRPr="00027BA2" w:rsidRDefault="00027BA2" w:rsidP="00027BA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027BA2">
        <w:rPr>
          <w:rFonts w:ascii="Times New Roman" w:hAnsi="Times New Roman"/>
          <w:lang w:eastAsia="pt-BR"/>
        </w:rPr>
        <w:t>Piso:</w:t>
      </w:r>
    </w:p>
    <w:p w:rsidR="00027BA2" w:rsidRPr="00027BA2" w:rsidRDefault="00027BA2" w:rsidP="00027BA2">
      <w:pPr>
        <w:pStyle w:val="PargrafodaLista"/>
        <w:numPr>
          <w:ilvl w:val="0"/>
          <w:numId w:val="18"/>
        </w:numPr>
        <w:autoSpaceDE w:val="0"/>
        <w:autoSpaceDN w:val="0"/>
        <w:adjustRightInd w:val="0"/>
        <w:spacing w:after="0" w:line="300" w:lineRule="atLeast"/>
        <w:ind w:left="1078" w:hanging="227"/>
        <w:rPr>
          <w:rFonts w:ascii="Times New Roman" w:hAnsi="Times New Roman"/>
        </w:rPr>
      </w:pPr>
      <w:r w:rsidRPr="00027BA2">
        <w:rPr>
          <w:rFonts w:ascii="Times New Roman" w:hAnsi="Times New Roman"/>
          <w:lang w:eastAsia="pt-BR"/>
        </w:rPr>
        <w:t>Demolir todo piso existente,</w:t>
      </w:r>
    </w:p>
    <w:p w:rsidR="00027BA2" w:rsidRPr="00027BA2" w:rsidRDefault="00027BA2" w:rsidP="00027BA2">
      <w:pPr>
        <w:pStyle w:val="PargrafodaLista"/>
        <w:numPr>
          <w:ilvl w:val="0"/>
          <w:numId w:val="18"/>
        </w:numPr>
        <w:autoSpaceDE w:val="0"/>
        <w:autoSpaceDN w:val="0"/>
        <w:adjustRightInd w:val="0"/>
        <w:spacing w:after="0" w:line="300" w:lineRule="atLeast"/>
        <w:ind w:left="1078" w:hanging="227"/>
        <w:rPr>
          <w:rFonts w:ascii="Times New Roman" w:hAnsi="Times New Roman"/>
        </w:rPr>
      </w:pPr>
      <w:r w:rsidRPr="00027BA2">
        <w:rPr>
          <w:rFonts w:ascii="Times New Roman" w:hAnsi="Times New Roman"/>
          <w:lang w:eastAsia="pt-BR"/>
        </w:rPr>
        <w:t>Executar piso laminado nas dimensões da quadra,</w:t>
      </w:r>
    </w:p>
    <w:p w:rsidR="00027BA2" w:rsidRPr="00027BA2" w:rsidRDefault="00027BA2" w:rsidP="00027BA2">
      <w:pPr>
        <w:pStyle w:val="PargrafodaLista"/>
        <w:numPr>
          <w:ilvl w:val="0"/>
          <w:numId w:val="18"/>
        </w:numPr>
        <w:autoSpaceDE w:val="0"/>
        <w:autoSpaceDN w:val="0"/>
        <w:adjustRightInd w:val="0"/>
        <w:spacing w:after="0" w:line="300" w:lineRule="atLeast"/>
        <w:ind w:left="1078" w:hanging="227"/>
        <w:rPr>
          <w:rFonts w:ascii="Times New Roman" w:hAnsi="Times New Roman"/>
        </w:rPr>
      </w:pPr>
      <w:r w:rsidRPr="00027BA2">
        <w:rPr>
          <w:rFonts w:ascii="Times New Roman" w:hAnsi="Times New Roman"/>
          <w:lang w:eastAsia="pt-BR"/>
        </w:rPr>
        <w:t>Executar pintura de piso,</w:t>
      </w:r>
    </w:p>
    <w:p w:rsidR="00027BA2" w:rsidRPr="00027BA2" w:rsidRDefault="00027BA2" w:rsidP="00027BA2">
      <w:pPr>
        <w:pStyle w:val="PargrafodaLista"/>
        <w:numPr>
          <w:ilvl w:val="0"/>
          <w:numId w:val="18"/>
        </w:numPr>
        <w:autoSpaceDE w:val="0"/>
        <w:autoSpaceDN w:val="0"/>
        <w:adjustRightInd w:val="0"/>
        <w:spacing w:after="0" w:line="300" w:lineRule="atLeast"/>
        <w:ind w:left="1078" w:hanging="227"/>
        <w:rPr>
          <w:rFonts w:ascii="Times New Roman" w:hAnsi="Times New Roman"/>
        </w:rPr>
      </w:pPr>
      <w:r w:rsidRPr="00027BA2">
        <w:rPr>
          <w:rFonts w:ascii="Times New Roman" w:hAnsi="Times New Roman"/>
          <w:lang w:eastAsia="pt-BR"/>
        </w:rPr>
        <w:t>Executar pintura de demarcação de piso;</w:t>
      </w:r>
    </w:p>
    <w:p w:rsidR="00027BA2" w:rsidRPr="00027BA2" w:rsidRDefault="00027BA2" w:rsidP="00027BA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027BA2">
        <w:rPr>
          <w:rFonts w:ascii="Times New Roman" w:hAnsi="Times New Roman"/>
          <w:lang w:eastAsia="pt-BR"/>
        </w:rPr>
        <w:lastRenderedPageBreak/>
        <w:t>Executar piso de concreto desempenado 5 cm;</w:t>
      </w:r>
    </w:p>
    <w:p w:rsidR="00027BA2" w:rsidRPr="00027BA2" w:rsidRDefault="00027BA2" w:rsidP="00027BA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027BA2">
        <w:rPr>
          <w:rFonts w:ascii="Times New Roman" w:hAnsi="Times New Roman"/>
          <w:lang w:eastAsia="pt-BR"/>
        </w:rPr>
        <w:t>Retirar postes de concreto existente e instala-los em local de maior necessidade;</w:t>
      </w:r>
    </w:p>
    <w:p w:rsidR="00027BA2" w:rsidRPr="00027BA2" w:rsidRDefault="00027BA2" w:rsidP="00027BA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027BA2">
        <w:rPr>
          <w:rFonts w:ascii="Times New Roman" w:hAnsi="Times New Roman"/>
          <w:lang w:eastAsia="pt-BR"/>
        </w:rPr>
        <w:t>Execução da grelha;</w:t>
      </w:r>
    </w:p>
    <w:p w:rsidR="00027BA2" w:rsidRPr="00027BA2" w:rsidRDefault="00027BA2" w:rsidP="00027BA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027BA2">
        <w:rPr>
          <w:rFonts w:ascii="Times New Roman" w:hAnsi="Times New Roman"/>
          <w:lang w:eastAsia="pt-BR"/>
        </w:rPr>
        <w:t>Pintura da grelha;</w:t>
      </w:r>
    </w:p>
    <w:p w:rsidR="00027BA2" w:rsidRPr="00027BA2" w:rsidRDefault="00027BA2" w:rsidP="00027BA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027BA2">
        <w:rPr>
          <w:rFonts w:ascii="Times New Roman" w:hAnsi="Times New Roman"/>
          <w:lang w:eastAsia="pt-BR"/>
        </w:rPr>
        <w:t>Execução de canaleta;</w:t>
      </w:r>
    </w:p>
    <w:p w:rsidR="00DC49FC" w:rsidRPr="00027BA2" w:rsidRDefault="00C66390" w:rsidP="00DC49F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027BA2">
        <w:rPr>
          <w:rFonts w:ascii="Times New Roman" w:hAnsi="Times New Roman"/>
        </w:rPr>
        <w:t xml:space="preserve">Providenciar </w:t>
      </w:r>
      <w:r w:rsidR="00DC49FC" w:rsidRPr="00027BA2">
        <w:rPr>
          <w:rFonts w:ascii="Times New Roman" w:hAnsi="Times New Roman"/>
        </w:rPr>
        <w:t>caçambas para retirada de entulho, restos de materiais da obra e descarte de alg</w:t>
      </w:r>
      <w:r w:rsidR="00F37B23" w:rsidRPr="00027BA2">
        <w:rPr>
          <w:rFonts w:ascii="Times New Roman" w:hAnsi="Times New Roman"/>
        </w:rPr>
        <w:t>um material não mais utilizável ao longo da execução dos serviços contratados.</w:t>
      </w:r>
    </w:p>
    <w:p w:rsidR="005975EC" w:rsidRPr="00027BA2"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916E53" w:rsidRDefault="00916E53"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9838" w:type="dxa"/>
        <w:tblLayout w:type="fixed"/>
        <w:tblCellMar>
          <w:left w:w="57" w:type="dxa"/>
          <w:right w:w="57" w:type="dxa"/>
        </w:tblCellMar>
        <w:tblLook w:val="0000"/>
      </w:tblPr>
      <w:tblGrid>
        <w:gridCol w:w="1172"/>
        <w:gridCol w:w="1477"/>
        <w:gridCol w:w="1575"/>
        <w:gridCol w:w="1362"/>
        <w:gridCol w:w="1134"/>
        <w:gridCol w:w="992"/>
        <w:gridCol w:w="992"/>
        <w:gridCol w:w="1134"/>
      </w:tblGrid>
      <w:tr w:rsidR="003A0C1D" w:rsidRPr="00A93C89" w:rsidTr="00A93C89">
        <w:trPr>
          <w:trHeight w:val="325"/>
        </w:trPr>
        <w:tc>
          <w:tcPr>
            <w:tcW w:w="4224" w:type="dxa"/>
            <w:gridSpan w:val="3"/>
            <w:tcBorders>
              <w:top w:val="single" w:sz="4" w:space="0" w:color="auto"/>
              <w:left w:val="single" w:sz="4" w:space="0" w:color="auto"/>
              <w:bottom w:val="single" w:sz="4" w:space="0" w:color="auto"/>
              <w:right w:val="single" w:sz="4" w:space="0" w:color="000000"/>
            </w:tcBorders>
            <w:vAlign w:val="center"/>
          </w:tcPr>
          <w:p w:rsidR="003A0C1D" w:rsidRPr="00A93C89" w:rsidRDefault="003A0C1D" w:rsidP="00885EE2">
            <w:pPr>
              <w:jc w:val="center"/>
              <w:rPr>
                <w:rFonts w:eastAsia="Arial Unicode MS"/>
                <w:b/>
                <w:bCs/>
                <w:sz w:val="20"/>
                <w:szCs w:val="20"/>
              </w:rPr>
            </w:pPr>
            <w:r w:rsidRPr="00A93C89">
              <w:rPr>
                <w:b/>
                <w:bCs/>
                <w:sz w:val="20"/>
                <w:szCs w:val="20"/>
              </w:rPr>
              <w:t>PREVISÃO CUSTO (Por Fonte)</w:t>
            </w:r>
          </w:p>
        </w:tc>
        <w:tc>
          <w:tcPr>
            <w:tcW w:w="5614" w:type="dxa"/>
            <w:gridSpan w:val="5"/>
            <w:tcBorders>
              <w:top w:val="single" w:sz="4" w:space="0" w:color="auto"/>
              <w:left w:val="nil"/>
              <w:bottom w:val="single" w:sz="4" w:space="0" w:color="auto"/>
              <w:right w:val="single" w:sz="4" w:space="0" w:color="000000"/>
            </w:tcBorders>
            <w:noWrap/>
            <w:vAlign w:val="center"/>
          </w:tcPr>
          <w:p w:rsidR="003A0C1D" w:rsidRPr="00A93C89" w:rsidRDefault="003A0C1D" w:rsidP="00722D60">
            <w:pPr>
              <w:jc w:val="center"/>
              <w:rPr>
                <w:rFonts w:eastAsia="Arial Unicode MS"/>
                <w:b/>
                <w:bCs/>
                <w:sz w:val="20"/>
                <w:szCs w:val="20"/>
              </w:rPr>
            </w:pPr>
            <w:r w:rsidRPr="00A93C89">
              <w:rPr>
                <w:b/>
                <w:bCs/>
                <w:sz w:val="20"/>
                <w:szCs w:val="20"/>
              </w:rPr>
              <w:t xml:space="preserve">VALOR </w:t>
            </w:r>
            <w:r w:rsidR="00722D60" w:rsidRPr="00A93C89">
              <w:rPr>
                <w:b/>
                <w:bCs/>
                <w:sz w:val="20"/>
                <w:szCs w:val="20"/>
              </w:rPr>
              <w:t>PROJETO BÁSICO</w:t>
            </w:r>
            <w:r w:rsidRPr="00A93C89">
              <w:rPr>
                <w:b/>
                <w:bCs/>
                <w:sz w:val="20"/>
                <w:szCs w:val="20"/>
              </w:rPr>
              <w:t xml:space="preserve"> R$</w:t>
            </w:r>
          </w:p>
        </w:tc>
      </w:tr>
      <w:tr w:rsidR="003A0C1D" w:rsidRPr="00A93C89" w:rsidTr="00A93C89">
        <w:trPr>
          <w:cantSplit/>
          <w:trHeight w:val="120"/>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rFonts w:eastAsia="Arial Unicode MS"/>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1</w:t>
            </w:r>
            <w:r w:rsidR="003A0C1D" w:rsidRPr="00A93C89">
              <w:rPr>
                <w:b/>
                <w:bCs/>
                <w:sz w:val="20"/>
                <w:szCs w:val="20"/>
              </w:rPr>
              <w:t>00</w:t>
            </w:r>
          </w:p>
        </w:tc>
        <w:tc>
          <w:tcPr>
            <w:tcW w:w="1575" w:type="dxa"/>
            <w:tcBorders>
              <w:top w:val="nil"/>
              <w:left w:val="nil"/>
              <w:bottom w:val="single" w:sz="4" w:space="0" w:color="auto"/>
              <w:right w:val="single" w:sz="4" w:space="0" w:color="auto"/>
            </w:tcBorders>
            <w:noWrap/>
            <w:vAlign w:val="center"/>
          </w:tcPr>
          <w:p w:rsidR="003A0C1D" w:rsidRPr="00A93C89" w:rsidRDefault="00027BA2" w:rsidP="00885EE2">
            <w:pPr>
              <w:jc w:val="right"/>
              <w:rPr>
                <w:rFonts w:eastAsia="Arial Unicode MS"/>
                <w:b/>
                <w:sz w:val="20"/>
                <w:szCs w:val="20"/>
              </w:rPr>
            </w:pPr>
            <w:r>
              <w:rPr>
                <w:rFonts w:ascii="Calibri" w:eastAsia="Arial Unicode MS" w:hAnsi="Calibri" w:cs="Arial"/>
                <w:b/>
                <w:sz w:val="20"/>
                <w:szCs w:val="20"/>
              </w:rPr>
              <w:t>161.324,71</w:t>
            </w:r>
          </w:p>
        </w:tc>
        <w:tc>
          <w:tcPr>
            <w:tcW w:w="5614" w:type="dxa"/>
            <w:gridSpan w:val="5"/>
            <w:vMerge w:val="restart"/>
            <w:tcBorders>
              <w:top w:val="single" w:sz="4" w:space="0" w:color="auto"/>
              <w:left w:val="single" w:sz="4" w:space="0" w:color="auto"/>
              <w:right w:val="single" w:sz="4" w:space="0" w:color="000000"/>
            </w:tcBorders>
            <w:noWrap/>
            <w:vAlign w:val="center"/>
          </w:tcPr>
          <w:p w:rsidR="003A0C1D" w:rsidRPr="00A93C89" w:rsidRDefault="00027BA2" w:rsidP="00086246">
            <w:pPr>
              <w:jc w:val="center"/>
              <w:rPr>
                <w:rFonts w:eastAsia="Arial Unicode MS"/>
                <w:b/>
                <w:color w:val="FF0000"/>
              </w:rPr>
            </w:pPr>
            <w:r>
              <w:rPr>
                <w:rFonts w:ascii="Calibri" w:eastAsia="Arial Unicode MS" w:hAnsi="Calibri" w:cs="Arial"/>
                <w:b/>
              </w:rPr>
              <w:t>344.024,47</w:t>
            </w:r>
          </w:p>
        </w:tc>
      </w:tr>
      <w:tr w:rsidR="003A0C1D" w:rsidRPr="00A93C89" w:rsidTr="00A93C89">
        <w:trPr>
          <w:cantSplit/>
          <w:trHeight w:val="137"/>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1</w:t>
            </w:r>
            <w:r w:rsidR="003A0C1D" w:rsidRPr="00A93C89">
              <w:rPr>
                <w:b/>
                <w:bCs/>
                <w:sz w:val="20"/>
                <w:szCs w:val="20"/>
              </w:rPr>
              <w:t>16</w:t>
            </w:r>
          </w:p>
        </w:tc>
        <w:tc>
          <w:tcPr>
            <w:tcW w:w="1575" w:type="dxa"/>
            <w:tcBorders>
              <w:top w:val="single" w:sz="4" w:space="0" w:color="auto"/>
              <w:left w:val="nil"/>
              <w:bottom w:val="single" w:sz="4" w:space="0" w:color="auto"/>
              <w:right w:val="single" w:sz="4" w:space="0" w:color="auto"/>
            </w:tcBorders>
            <w:noWrap/>
            <w:vAlign w:val="center"/>
          </w:tcPr>
          <w:p w:rsidR="003A0C1D" w:rsidRPr="00A93C89" w:rsidRDefault="003A0C1D" w:rsidP="0067178C">
            <w:pPr>
              <w:jc w:val="right"/>
              <w:rPr>
                <w:rFonts w:eastAsia="Arial Unicode MS"/>
                <w:b/>
                <w:color w:val="FF0000"/>
                <w:sz w:val="20"/>
                <w:szCs w:val="20"/>
              </w:rPr>
            </w:pPr>
          </w:p>
        </w:tc>
        <w:tc>
          <w:tcPr>
            <w:tcW w:w="5614" w:type="dxa"/>
            <w:gridSpan w:val="5"/>
            <w:vMerge/>
            <w:tcBorders>
              <w:left w:val="single" w:sz="4" w:space="0" w:color="auto"/>
              <w:right w:val="single" w:sz="4" w:space="0" w:color="000000"/>
            </w:tcBorders>
            <w:noWrap/>
            <w:vAlign w:val="center"/>
          </w:tcPr>
          <w:p w:rsidR="003A0C1D" w:rsidRPr="00A93C89" w:rsidRDefault="003A0C1D" w:rsidP="00885EE2">
            <w:pPr>
              <w:jc w:val="center"/>
              <w:rPr>
                <w:rFonts w:eastAsia="Arial Unicode MS"/>
                <w:b/>
              </w:rPr>
            </w:pPr>
          </w:p>
        </w:tc>
      </w:tr>
      <w:tr w:rsidR="003A0C1D" w:rsidRPr="00A93C89" w:rsidTr="00A93C89">
        <w:trPr>
          <w:cantSplit/>
          <w:trHeight w:val="59"/>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2</w:t>
            </w:r>
            <w:r w:rsidR="003A0C1D" w:rsidRPr="00A93C89">
              <w:rPr>
                <w:b/>
                <w:bCs/>
                <w:sz w:val="20"/>
                <w:szCs w:val="20"/>
              </w:rPr>
              <w:t>80</w:t>
            </w:r>
          </w:p>
        </w:tc>
        <w:tc>
          <w:tcPr>
            <w:tcW w:w="1575" w:type="dxa"/>
            <w:tcBorders>
              <w:top w:val="single" w:sz="4" w:space="0" w:color="auto"/>
              <w:left w:val="nil"/>
              <w:bottom w:val="nil"/>
              <w:right w:val="single" w:sz="4" w:space="0" w:color="auto"/>
            </w:tcBorders>
            <w:noWrap/>
            <w:vAlign w:val="center"/>
          </w:tcPr>
          <w:p w:rsidR="003A0C1D" w:rsidRPr="00A93C89" w:rsidRDefault="00027BA2" w:rsidP="009A4293">
            <w:pPr>
              <w:jc w:val="right"/>
              <w:rPr>
                <w:rFonts w:eastAsia="Arial Unicode MS"/>
                <w:b/>
                <w:color w:val="FF0000"/>
                <w:sz w:val="20"/>
                <w:szCs w:val="20"/>
              </w:rPr>
            </w:pPr>
            <w:r>
              <w:rPr>
                <w:rFonts w:ascii="Calibri" w:eastAsia="Arial Unicode MS" w:hAnsi="Calibri" w:cs="Arial"/>
                <w:b/>
                <w:sz w:val="20"/>
                <w:szCs w:val="20"/>
              </w:rPr>
              <w:t>182.699,76</w:t>
            </w:r>
          </w:p>
        </w:tc>
        <w:tc>
          <w:tcPr>
            <w:tcW w:w="5614" w:type="dxa"/>
            <w:gridSpan w:val="5"/>
            <w:vMerge/>
            <w:tcBorders>
              <w:left w:val="single" w:sz="4" w:space="0" w:color="auto"/>
              <w:right w:val="single" w:sz="4" w:space="0" w:color="000000"/>
            </w:tcBorders>
            <w:noWrap/>
            <w:vAlign w:val="center"/>
          </w:tcPr>
          <w:p w:rsidR="003A0C1D" w:rsidRPr="00A93C89" w:rsidRDefault="003A0C1D" w:rsidP="00885EE2">
            <w:pPr>
              <w:jc w:val="center"/>
              <w:rPr>
                <w:rFonts w:eastAsia="Arial Unicode MS"/>
                <w:b/>
              </w:rPr>
            </w:pPr>
          </w:p>
        </w:tc>
      </w:tr>
      <w:tr w:rsidR="003A0C1D" w:rsidRPr="00A93C89" w:rsidTr="00A93C89">
        <w:trPr>
          <w:trHeight w:val="531"/>
        </w:trPr>
        <w:tc>
          <w:tcPr>
            <w:tcW w:w="1172" w:type="dxa"/>
            <w:tcBorders>
              <w:top w:val="single" w:sz="4" w:space="0" w:color="auto"/>
              <w:left w:val="single" w:sz="4" w:space="0" w:color="auto"/>
              <w:bottom w:val="single" w:sz="4" w:space="0" w:color="auto"/>
              <w:right w:val="nil"/>
            </w:tcBorders>
            <w:vAlign w:val="center"/>
          </w:tcPr>
          <w:p w:rsidR="003A0C1D" w:rsidRPr="00A93C89" w:rsidRDefault="003A0C1D" w:rsidP="00885EE2">
            <w:pPr>
              <w:jc w:val="center"/>
              <w:rPr>
                <w:rFonts w:eastAsia="Arial Unicode MS"/>
                <w:b/>
                <w:bCs/>
                <w:sz w:val="20"/>
                <w:szCs w:val="20"/>
              </w:rPr>
            </w:pPr>
            <w:r w:rsidRPr="00A93C89">
              <w:rPr>
                <w:b/>
                <w:bCs/>
                <w:sz w:val="20"/>
                <w:szCs w:val="20"/>
              </w:rPr>
              <w:t>ITEM</w:t>
            </w:r>
          </w:p>
        </w:tc>
        <w:tc>
          <w:tcPr>
            <w:tcW w:w="4414" w:type="dxa"/>
            <w:gridSpan w:val="3"/>
            <w:tcBorders>
              <w:top w:val="single" w:sz="4" w:space="0" w:color="auto"/>
              <w:left w:val="single" w:sz="4" w:space="0" w:color="auto"/>
              <w:bottom w:val="single" w:sz="4" w:space="0" w:color="auto"/>
              <w:right w:val="single" w:sz="4" w:space="0" w:color="000000"/>
            </w:tcBorders>
            <w:vAlign w:val="center"/>
          </w:tcPr>
          <w:p w:rsidR="003A0C1D" w:rsidRPr="00A93C89" w:rsidRDefault="003A0C1D" w:rsidP="00885EE2">
            <w:pPr>
              <w:jc w:val="center"/>
              <w:rPr>
                <w:rFonts w:eastAsia="Arial Unicode MS"/>
                <w:b/>
                <w:bCs/>
                <w:sz w:val="20"/>
                <w:szCs w:val="20"/>
              </w:rPr>
            </w:pPr>
            <w:r w:rsidRPr="00A93C89">
              <w:rPr>
                <w:b/>
                <w:bCs/>
                <w:sz w:val="20"/>
                <w:szCs w:val="20"/>
              </w:rPr>
              <w:t>ESPECIFICAÇÕES DO MATERIAL OU SERVIÇO</w:t>
            </w:r>
          </w:p>
        </w:tc>
        <w:tc>
          <w:tcPr>
            <w:tcW w:w="1134"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QUANT.</w:t>
            </w:r>
          </w:p>
        </w:tc>
        <w:tc>
          <w:tcPr>
            <w:tcW w:w="992"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PREÇO UNIT. R$</w:t>
            </w:r>
          </w:p>
        </w:tc>
        <w:tc>
          <w:tcPr>
            <w:tcW w:w="1134"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PREÇO TOTAL R$</w:t>
            </w:r>
          </w:p>
        </w:tc>
      </w:tr>
      <w:tr w:rsidR="003A0C1D" w:rsidRPr="00A93C89" w:rsidTr="00A93C89">
        <w:trPr>
          <w:trHeight w:val="5903"/>
        </w:trPr>
        <w:tc>
          <w:tcPr>
            <w:tcW w:w="1172" w:type="dxa"/>
            <w:tcBorders>
              <w:top w:val="single" w:sz="4" w:space="0" w:color="auto"/>
              <w:left w:val="single" w:sz="4" w:space="0" w:color="auto"/>
              <w:bottom w:val="single" w:sz="4" w:space="0" w:color="auto"/>
              <w:right w:val="nil"/>
            </w:tcBorders>
          </w:tcPr>
          <w:p w:rsidR="003A0C1D" w:rsidRPr="00A93C89" w:rsidRDefault="003A0C1D" w:rsidP="00885EE2">
            <w:pPr>
              <w:jc w:val="center"/>
              <w:rPr>
                <w:b/>
                <w:bCs/>
                <w:sz w:val="20"/>
                <w:szCs w:val="20"/>
              </w:rPr>
            </w:pPr>
            <w:r w:rsidRPr="00A93C89">
              <w:rPr>
                <w:b/>
                <w:bCs/>
                <w:sz w:val="20"/>
                <w:szCs w:val="20"/>
              </w:rPr>
              <w:t>01</w:t>
            </w:r>
          </w:p>
        </w:tc>
        <w:tc>
          <w:tcPr>
            <w:tcW w:w="4414" w:type="dxa"/>
            <w:gridSpan w:val="3"/>
            <w:tcBorders>
              <w:top w:val="single" w:sz="4" w:space="0" w:color="auto"/>
              <w:left w:val="single" w:sz="4" w:space="0" w:color="auto"/>
              <w:bottom w:val="single" w:sz="4" w:space="0" w:color="auto"/>
              <w:right w:val="single" w:sz="4" w:space="0" w:color="000000"/>
            </w:tcBorders>
          </w:tcPr>
          <w:p w:rsidR="00027BA2" w:rsidRDefault="00027BA2" w:rsidP="00027BA2">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027BA2" w:rsidRDefault="00027BA2" w:rsidP="00027BA2">
            <w:pPr>
              <w:jc w:val="both"/>
              <w:rPr>
                <w:rFonts w:ascii="Calibri" w:hAnsi="Calibri" w:cs="Arial"/>
                <w:bCs/>
                <w:sz w:val="20"/>
                <w:szCs w:val="20"/>
              </w:rPr>
            </w:pPr>
          </w:p>
          <w:p w:rsidR="00027BA2" w:rsidRDefault="00027BA2" w:rsidP="00027BA2">
            <w:pPr>
              <w:jc w:val="both"/>
              <w:rPr>
                <w:rFonts w:ascii="Calibri" w:hAnsi="Calibri" w:cs="Arial"/>
                <w:b/>
                <w:bCs/>
                <w:sz w:val="20"/>
                <w:szCs w:val="20"/>
              </w:rPr>
            </w:pPr>
            <w:r>
              <w:rPr>
                <w:rFonts w:ascii="Calibri" w:hAnsi="Calibri" w:cs="Arial"/>
                <w:b/>
                <w:bCs/>
                <w:sz w:val="20"/>
                <w:szCs w:val="20"/>
              </w:rPr>
              <w:t>ITEMS RELACIONADOS EM PLANILHA.</w:t>
            </w:r>
          </w:p>
          <w:p w:rsidR="00027BA2" w:rsidRDefault="00027BA2" w:rsidP="00027BA2">
            <w:pPr>
              <w:jc w:val="both"/>
              <w:rPr>
                <w:rFonts w:ascii="Calibri" w:hAnsi="Calibri" w:cs="Arial"/>
                <w:b/>
                <w:bCs/>
                <w:sz w:val="20"/>
                <w:szCs w:val="20"/>
              </w:rPr>
            </w:pPr>
          </w:p>
          <w:p w:rsidR="00027BA2" w:rsidRPr="00964F7B" w:rsidRDefault="00027BA2" w:rsidP="00027BA2">
            <w:pPr>
              <w:jc w:val="both"/>
              <w:rPr>
                <w:rFonts w:ascii="Calibri" w:hAnsi="Calibri" w:cs="Arial"/>
                <w:b/>
                <w:bCs/>
                <w:sz w:val="20"/>
                <w:szCs w:val="20"/>
              </w:rPr>
            </w:pPr>
            <w:r w:rsidRPr="00964F7B">
              <w:rPr>
                <w:rFonts w:ascii="Calibri" w:hAnsi="Calibri" w:cs="Arial"/>
                <w:b/>
                <w:bCs/>
                <w:sz w:val="20"/>
                <w:szCs w:val="20"/>
              </w:rPr>
              <w:t>SERVIÇOS PRELIMINARES</w:t>
            </w:r>
          </w:p>
          <w:p w:rsidR="00027BA2" w:rsidRPr="00964F7B" w:rsidRDefault="00027BA2" w:rsidP="00027BA2">
            <w:pPr>
              <w:jc w:val="both"/>
              <w:rPr>
                <w:rFonts w:ascii="Calibri" w:hAnsi="Calibri" w:cs="Arial"/>
                <w:b/>
                <w:bCs/>
                <w:sz w:val="20"/>
                <w:szCs w:val="20"/>
              </w:rPr>
            </w:pPr>
            <w:r w:rsidRPr="00964F7B">
              <w:rPr>
                <w:rFonts w:ascii="Calibri" w:hAnsi="Calibri" w:cs="Arial"/>
                <w:b/>
                <w:bCs/>
                <w:sz w:val="20"/>
                <w:szCs w:val="20"/>
              </w:rPr>
              <w:t xml:space="preserve">TRANPORTES </w:t>
            </w:r>
          </w:p>
          <w:p w:rsidR="00027BA2" w:rsidRPr="00964F7B" w:rsidRDefault="00027BA2" w:rsidP="00027BA2">
            <w:pPr>
              <w:jc w:val="both"/>
              <w:rPr>
                <w:rFonts w:ascii="Calibri" w:hAnsi="Calibri" w:cs="Arial"/>
                <w:b/>
                <w:bCs/>
                <w:sz w:val="20"/>
                <w:szCs w:val="20"/>
              </w:rPr>
            </w:pPr>
            <w:r w:rsidRPr="00964F7B">
              <w:rPr>
                <w:rFonts w:ascii="Calibri" w:hAnsi="Calibri" w:cs="Arial"/>
                <w:b/>
                <w:bCs/>
                <w:sz w:val="20"/>
                <w:szCs w:val="20"/>
              </w:rPr>
              <w:t xml:space="preserve">SERVIÇO EM TERRA </w:t>
            </w:r>
          </w:p>
          <w:p w:rsidR="00027BA2" w:rsidRDefault="00027BA2" w:rsidP="00027BA2">
            <w:pPr>
              <w:jc w:val="both"/>
              <w:rPr>
                <w:rFonts w:ascii="Calibri" w:hAnsi="Calibri" w:cs="Arial"/>
                <w:b/>
                <w:bCs/>
                <w:sz w:val="20"/>
                <w:szCs w:val="20"/>
              </w:rPr>
            </w:pPr>
            <w:r w:rsidRPr="00964F7B">
              <w:rPr>
                <w:rFonts w:ascii="Calibri" w:hAnsi="Calibri" w:cs="Arial"/>
                <w:b/>
                <w:bCs/>
                <w:sz w:val="20"/>
                <w:szCs w:val="20"/>
              </w:rPr>
              <w:t>FUNDAÇÕES E SONDAGENS</w:t>
            </w:r>
          </w:p>
          <w:p w:rsidR="00027BA2" w:rsidRDefault="00027BA2" w:rsidP="00027BA2">
            <w:pPr>
              <w:jc w:val="both"/>
              <w:rPr>
                <w:rFonts w:ascii="Calibri" w:hAnsi="Calibri" w:cs="Arial"/>
                <w:b/>
                <w:bCs/>
                <w:sz w:val="20"/>
                <w:szCs w:val="20"/>
              </w:rPr>
            </w:pPr>
            <w:r>
              <w:rPr>
                <w:rFonts w:ascii="Calibri" w:hAnsi="Calibri" w:cs="Arial"/>
                <w:b/>
                <w:bCs/>
                <w:sz w:val="20"/>
                <w:szCs w:val="20"/>
              </w:rPr>
              <w:t>ESTRUTURA</w:t>
            </w:r>
          </w:p>
          <w:p w:rsidR="00027BA2" w:rsidRPr="00964F7B" w:rsidRDefault="00027BA2" w:rsidP="00027BA2">
            <w:pPr>
              <w:jc w:val="both"/>
              <w:rPr>
                <w:rFonts w:ascii="Calibri" w:hAnsi="Calibri" w:cs="Arial"/>
                <w:b/>
                <w:bCs/>
                <w:sz w:val="20"/>
                <w:szCs w:val="20"/>
              </w:rPr>
            </w:pPr>
            <w:r w:rsidRPr="00964F7B">
              <w:rPr>
                <w:rFonts w:ascii="Calibri" w:hAnsi="Calibri" w:cs="Arial"/>
                <w:b/>
                <w:bCs/>
                <w:sz w:val="20"/>
                <w:szCs w:val="20"/>
              </w:rPr>
              <w:t>INST. ELET./TELEFONICA/CAB. ESTRUTURA</w:t>
            </w:r>
          </w:p>
          <w:p w:rsidR="00027BA2" w:rsidRDefault="00027BA2" w:rsidP="00027BA2">
            <w:pPr>
              <w:jc w:val="both"/>
              <w:rPr>
                <w:rFonts w:ascii="Calibri" w:hAnsi="Calibri" w:cs="Arial"/>
                <w:b/>
                <w:bCs/>
                <w:sz w:val="20"/>
                <w:szCs w:val="20"/>
              </w:rPr>
            </w:pPr>
            <w:r w:rsidRPr="00964F7B">
              <w:rPr>
                <w:rFonts w:ascii="Calibri" w:hAnsi="Calibri" w:cs="Arial"/>
                <w:b/>
                <w:bCs/>
                <w:sz w:val="20"/>
                <w:szCs w:val="20"/>
              </w:rPr>
              <w:t>INSTALAÇÕES HIDRO-SANITÁRIAS</w:t>
            </w:r>
          </w:p>
          <w:p w:rsidR="00027BA2" w:rsidRDefault="00027BA2" w:rsidP="00027BA2">
            <w:pPr>
              <w:jc w:val="both"/>
              <w:rPr>
                <w:rFonts w:ascii="Calibri" w:hAnsi="Calibri" w:cs="Arial"/>
                <w:b/>
                <w:bCs/>
                <w:sz w:val="20"/>
                <w:szCs w:val="20"/>
              </w:rPr>
            </w:pPr>
            <w:r>
              <w:rPr>
                <w:rFonts w:ascii="Calibri" w:hAnsi="Calibri" w:cs="Arial"/>
                <w:b/>
                <w:bCs/>
                <w:sz w:val="20"/>
                <w:szCs w:val="20"/>
              </w:rPr>
              <w:t>ESQUADRIAS METÁLICAS</w:t>
            </w:r>
          </w:p>
          <w:p w:rsidR="00027BA2" w:rsidRDefault="00027BA2" w:rsidP="00027BA2">
            <w:pPr>
              <w:jc w:val="both"/>
              <w:rPr>
                <w:rFonts w:ascii="Calibri" w:hAnsi="Calibri" w:cs="Arial"/>
                <w:b/>
                <w:bCs/>
                <w:sz w:val="20"/>
                <w:szCs w:val="20"/>
              </w:rPr>
            </w:pPr>
            <w:r>
              <w:rPr>
                <w:rFonts w:ascii="Calibri" w:hAnsi="Calibri" w:cs="Arial"/>
                <w:b/>
                <w:bCs/>
                <w:sz w:val="20"/>
                <w:szCs w:val="20"/>
              </w:rPr>
              <w:t>REVESTIMENTO DE PAREDES</w:t>
            </w:r>
          </w:p>
          <w:p w:rsidR="00027BA2" w:rsidRPr="00964F7B" w:rsidRDefault="00027BA2" w:rsidP="00027BA2">
            <w:pPr>
              <w:jc w:val="both"/>
              <w:rPr>
                <w:rFonts w:ascii="Calibri" w:hAnsi="Calibri" w:cs="Arial"/>
                <w:b/>
                <w:bCs/>
                <w:sz w:val="20"/>
                <w:szCs w:val="20"/>
              </w:rPr>
            </w:pPr>
            <w:r>
              <w:rPr>
                <w:rFonts w:ascii="Calibri" w:hAnsi="Calibri" w:cs="Arial"/>
                <w:b/>
                <w:bCs/>
                <w:sz w:val="20"/>
                <w:szCs w:val="20"/>
              </w:rPr>
              <w:t>REVESTIMENTO PISO</w:t>
            </w:r>
          </w:p>
          <w:p w:rsidR="00027BA2" w:rsidRPr="00964F7B" w:rsidRDefault="00027BA2" w:rsidP="00027BA2">
            <w:pPr>
              <w:jc w:val="both"/>
              <w:rPr>
                <w:rFonts w:ascii="Calibri" w:hAnsi="Calibri" w:cs="Arial"/>
                <w:b/>
                <w:bCs/>
                <w:sz w:val="20"/>
                <w:szCs w:val="20"/>
              </w:rPr>
            </w:pPr>
            <w:r w:rsidRPr="00964F7B">
              <w:rPr>
                <w:rFonts w:ascii="Calibri" w:hAnsi="Calibri" w:cs="Arial"/>
                <w:b/>
                <w:bCs/>
                <w:sz w:val="20"/>
                <w:szCs w:val="20"/>
              </w:rPr>
              <w:t>ADMINISTRAÇÃO - MENSALISTAS</w:t>
            </w:r>
          </w:p>
          <w:p w:rsidR="00027BA2" w:rsidRPr="00964F7B" w:rsidRDefault="00027BA2" w:rsidP="00027BA2">
            <w:pPr>
              <w:jc w:val="both"/>
              <w:rPr>
                <w:rFonts w:ascii="Calibri" w:hAnsi="Calibri" w:cs="Arial"/>
                <w:b/>
                <w:bCs/>
                <w:sz w:val="20"/>
                <w:szCs w:val="20"/>
              </w:rPr>
            </w:pPr>
            <w:r w:rsidRPr="00964F7B">
              <w:rPr>
                <w:rFonts w:ascii="Calibri" w:hAnsi="Calibri" w:cs="Arial"/>
                <w:b/>
                <w:bCs/>
                <w:sz w:val="20"/>
                <w:szCs w:val="20"/>
              </w:rPr>
              <w:t>PINTURA</w:t>
            </w:r>
          </w:p>
          <w:p w:rsidR="00C822E0" w:rsidRPr="00A93C89" w:rsidRDefault="00027BA2" w:rsidP="00027BA2">
            <w:pPr>
              <w:jc w:val="both"/>
              <w:rPr>
                <w:b/>
                <w:bCs/>
                <w:sz w:val="20"/>
                <w:szCs w:val="20"/>
              </w:rPr>
            </w:pPr>
            <w:r w:rsidRPr="00964F7B">
              <w:rPr>
                <w:rFonts w:ascii="Calibri" w:hAnsi="Calibri" w:cs="Arial"/>
                <w:b/>
                <w:bCs/>
                <w:sz w:val="20"/>
                <w:szCs w:val="20"/>
              </w:rPr>
              <w:t>DIVERSOS</w:t>
            </w:r>
          </w:p>
        </w:tc>
        <w:tc>
          <w:tcPr>
            <w:tcW w:w="1134"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tc>
        <w:tc>
          <w:tcPr>
            <w:tcW w:w="992" w:type="dxa"/>
            <w:tcBorders>
              <w:top w:val="single" w:sz="4" w:space="0" w:color="auto"/>
              <w:left w:val="nil"/>
              <w:bottom w:val="single" w:sz="4" w:space="0" w:color="auto"/>
              <w:right w:val="single" w:sz="4" w:space="0" w:color="auto"/>
            </w:tcBorders>
          </w:tcPr>
          <w:p w:rsidR="00027BA2" w:rsidRDefault="00027BA2" w:rsidP="00027BA2">
            <w:pPr>
              <w:jc w:val="center"/>
              <w:rPr>
                <w:rFonts w:ascii="Calibri" w:hAnsi="Calibri" w:cs="Arial"/>
                <w:b/>
                <w:bCs/>
                <w:sz w:val="20"/>
                <w:szCs w:val="20"/>
              </w:rPr>
            </w:pPr>
          </w:p>
          <w:p w:rsidR="00027BA2" w:rsidRDefault="00027BA2" w:rsidP="00027BA2">
            <w:pPr>
              <w:jc w:val="center"/>
              <w:rPr>
                <w:rFonts w:ascii="Calibri" w:hAnsi="Calibri" w:cs="Arial"/>
                <w:b/>
                <w:bCs/>
                <w:sz w:val="20"/>
                <w:szCs w:val="20"/>
              </w:rPr>
            </w:pPr>
          </w:p>
          <w:p w:rsidR="00027BA2" w:rsidRDefault="00027BA2" w:rsidP="00027BA2">
            <w:pPr>
              <w:jc w:val="center"/>
              <w:rPr>
                <w:rFonts w:ascii="Calibri" w:hAnsi="Calibri" w:cs="Arial"/>
                <w:b/>
                <w:bCs/>
                <w:sz w:val="20"/>
                <w:szCs w:val="20"/>
              </w:rPr>
            </w:pPr>
          </w:p>
          <w:p w:rsidR="00027BA2" w:rsidRDefault="00027BA2" w:rsidP="00027BA2">
            <w:pPr>
              <w:jc w:val="center"/>
              <w:rPr>
                <w:rFonts w:ascii="Calibri" w:hAnsi="Calibri" w:cs="Arial"/>
                <w:b/>
                <w:bCs/>
                <w:sz w:val="20"/>
                <w:szCs w:val="20"/>
              </w:rPr>
            </w:pPr>
          </w:p>
          <w:p w:rsidR="00027BA2" w:rsidRDefault="00027BA2" w:rsidP="00027BA2">
            <w:pPr>
              <w:jc w:val="center"/>
              <w:rPr>
                <w:rFonts w:ascii="Calibri" w:hAnsi="Calibri" w:cs="Arial"/>
                <w:b/>
                <w:bCs/>
                <w:sz w:val="20"/>
                <w:szCs w:val="20"/>
              </w:rPr>
            </w:pPr>
          </w:p>
          <w:p w:rsidR="00027BA2" w:rsidRDefault="00027BA2" w:rsidP="00027BA2">
            <w:pPr>
              <w:jc w:val="center"/>
              <w:rPr>
                <w:rFonts w:ascii="Calibri" w:hAnsi="Calibri" w:cs="Arial"/>
                <w:b/>
                <w:bCs/>
                <w:sz w:val="20"/>
                <w:szCs w:val="20"/>
              </w:rPr>
            </w:pPr>
          </w:p>
          <w:p w:rsidR="00027BA2" w:rsidRDefault="00027BA2" w:rsidP="00027BA2">
            <w:pPr>
              <w:jc w:val="center"/>
              <w:rPr>
                <w:rFonts w:ascii="Calibri" w:hAnsi="Calibri" w:cs="Arial"/>
                <w:b/>
                <w:bCs/>
                <w:sz w:val="20"/>
                <w:szCs w:val="20"/>
              </w:rPr>
            </w:pPr>
          </w:p>
          <w:p w:rsidR="00027BA2" w:rsidRDefault="00027BA2" w:rsidP="00027BA2">
            <w:pPr>
              <w:rPr>
                <w:rFonts w:ascii="Calibri" w:hAnsi="Calibri" w:cs="Arial"/>
                <w:b/>
                <w:bCs/>
                <w:sz w:val="20"/>
                <w:szCs w:val="20"/>
              </w:rPr>
            </w:pPr>
          </w:p>
          <w:p w:rsidR="00027BA2" w:rsidRDefault="00027BA2" w:rsidP="00027BA2">
            <w:pPr>
              <w:jc w:val="center"/>
              <w:rPr>
                <w:rFonts w:ascii="Calibri" w:hAnsi="Calibri" w:cs="Arial"/>
                <w:b/>
                <w:bCs/>
                <w:sz w:val="20"/>
                <w:szCs w:val="20"/>
              </w:rPr>
            </w:pPr>
            <w:r>
              <w:rPr>
                <w:rFonts w:ascii="Calibri" w:hAnsi="Calibri" w:cs="Arial"/>
                <w:b/>
                <w:bCs/>
                <w:sz w:val="20"/>
                <w:szCs w:val="20"/>
              </w:rPr>
              <w:t>1</w:t>
            </w:r>
          </w:p>
          <w:p w:rsidR="00027BA2" w:rsidRDefault="00027BA2" w:rsidP="00027BA2">
            <w:pPr>
              <w:jc w:val="center"/>
              <w:rPr>
                <w:rFonts w:ascii="Calibri" w:hAnsi="Calibri" w:cs="Arial"/>
                <w:b/>
                <w:bCs/>
                <w:sz w:val="20"/>
                <w:szCs w:val="20"/>
              </w:rPr>
            </w:pPr>
            <w:r>
              <w:rPr>
                <w:rFonts w:ascii="Calibri" w:hAnsi="Calibri" w:cs="Arial"/>
                <w:b/>
                <w:bCs/>
                <w:sz w:val="20"/>
                <w:szCs w:val="20"/>
              </w:rPr>
              <w:t>1</w:t>
            </w:r>
          </w:p>
          <w:p w:rsidR="00027BA2" w:rsidRDefault="00027BA2" w:rsidP="00027BA2">
            <w:pPr>
              <w:jc w:val="center"/>
              <w:rPr>
                <w:rFonts w:ascii="Calibri" w:hAnsi="Calibri" w:cs="Arial"/>
                <w:b/>
                <w:bCs/>
                <w:sz w:val="20"/>
                <w:szCs w:val="20"/>
              </w:rPr>
            </w:pPr>
            <w:r>
              <w:rPr>
                <w:rFonts w:ascii="Calibri" w:hAnsi="Calibri" w:cs="Arial"/>
                <w:b/>
                <w:bCs/>
                <w:sz w:val="20"/>
                <w:szCs w:val="20"/>
              </w:rPr>
              <w:t>1</w:t>
            </w:r>
          </w:p>
          <w:p w:rsidR="00027BA2" w:rsidRDefault="00027BA2" w:rsidP="00027BA2">
            <w:pPr>
              <w:jc w:val="center"/>
              <w:rPr>
                <w:rFonts w:ascii="Calibri" w:hAnsi="Calibri" w:cs="Arial"/>
                <w:b/>
                <w:bCs/>
                <w:sz w:val="20"/>
                <w:szCs w:val="20"/>
              </w:rPr>
            </w:pPr>
            <w:r>
              <w:rPr>
                <w:rFonts w:ascii="Calibri" w:hAnsi="Calibri" w:cs="Arial"/>
                <w:b/>
                <w:bCs/>
                <w:sz w:val="20"/>
                <w:szCs w:val="20"/>
              </w:rPr>
              <w:t>1</w:t>
            </w:r>
          </w:p>
          <w:p w:rsidR="00027BA2" w:rsidRDefault="00027BA2" w:rsidP="00027BA2">
            <w:pPr>
              <w:jc w:val="center"/>
              <w:rPr>
                <w:rFonts w:ascii="Calibri" w:hAnsi="Calibri" w:cs="Arial"/>
                <w:b/>
                <w:bCs/>
                <w:sz w:val="20"/>
                <w:szCs w:val="20"/>
              </w:rPr>
            </w:pPr>
            <w:r>
              <w:rPr>
                <w:rFonts w:ascii="Calibri" w:hAnsi="Calibri" w:cs="Arial"/>
                <w:b/>
                <w:bCs/>
                <w:sz w:val="20"/>
                <w:szCs w:val="20"/>
              </w:rPr>
              <w:t>1</w:t>
            </w:r>
          </w:p>
          <w:p w:rsidR="00027BA2" w:rsidRDefault="00027BA2" w:rsidP="00027BA2">
            <w:pPr>
              <w:jc w:val="center"/>
              <w:rPr>
                <w:rFonts w:ascii="Calibri" w:hAnsi="Calibri" w:cs="Arial"/>
                <w:b/>
                <w:bCs/>
                <w:sz w:val="20"/>
                <w:szCs w:val="20"/>
              </w:rPr>
            </w:pPr>
            <w:r>
              <w:rPr>
                <w:rFonts w:ascii="Calibri" w:hAnsi="Calibri" w:cs="Arial"/>
                <w:b/>
                <w:bCs/>
                <w:sz w:val="20"/>
                <w:szCs w:val="20"/>
              </w:rPr>
              <w:t>1</w:t>
            </w:r>
          </w:p>
          <w:p w:rsidR="00027BA2" w:rsidRDefault="00027BA2" w:rsidP="00027BA2">
            <w:pPr>
              <w:jc w:val="center"/>
              <w:rPr>
                <w:rFonts w:ascii="Calibri" w:hAnsi="Calibri" w:cs="Arial"/>
                <w:b/>
                <w:bCs/>
                <w:sz w:val="20"/>
                <w:szCs w:val="20"/>
              </w:rPr>
            </w:pPr>
            <w:r>
              <w:rPr>
                <w:rFonts w:ascii="Calibri" w:hAnsi="Calibri" w:cs="Arial"/>
                <w:b/>
                <w:bCs/>
                <w:sz w:val="20"/>
                <w:szCs w:val="20"/>
              </w:rPr>
              <w:t>1</w:t>
            </w:r>
          </w:p>
          <w:p w:rsidR="00027BA2" w:rsidRDefault="00027BA2" w:rsidP="00027BA2">
            <w:pPr>
              <w:jc w:val="center"/>
              <w:rPr>
                <w:rFonts w:ascii="Calibri" w:hAnsi="Calibri" w:cs="Arial"/>
                <w:b/>
                <w:bCs/>
                <w:sz w:val="20"/>
                <w:szCs w:val="20"/>
              </w:rPr>
            </w:pPr>
            <w:r>
              <w:rPr>
                <w:rFonts w:ascii="Calibri" w:hAnsi="Calibri" w:cs="Arial"/>
                <w:b/>
                <w:bCs/>
                <w:sz w:val="20"/>
                <w:szCs w:val="20"/>
              </w:rPr>
              <w:t>1</w:t>
            </w:r>
          </w:p>
          <w:p w:rsidR="00027BA2" w:rsidRDefault="00027BA2" w:rsidP="00027BA2">
            <w:pPr>
              <w:jc w:val="center"/>
              <w:rPr>
                <w:rFonts w:ascii="Calibri" w:hAnsi="Calibri" w:cs="Arial"/>
                <w:b/>
                <w:bCs/>
                <w:sz w:val="20"/>
                <w:szCs w:val="20"/>
              </w:rPr>
            </w:pPr>
            <w:r>
              <w:rPr>
                <w:rFonts w:ascii="Calibri" w:hAnsi="Calibri" w:cs="Arial"/>
                <w:b/>
                <w:bCs/>
                <w:sz w:val="20"/>
                <w:szCs w:val="20"/>
              </w:rPr>
              <w:t>1</w:t>
            </w:r>
          </w:p>
          <w:p w:rsidR="00027BA2" w:rsidRDefault="00027BA2" w:rsidP="00027BA2">
            <w:pPr>
              <w:jc w:val="center"/>
              <w:rPr>
                <w:rFonts w:ascii="Calibri" w:hAnsi="Calibri" w:cs="Arial"/>
                <w:b/>
                <w:bCs/>
                <w:sz w:val="20"/>
                <w:szCs w:val="20"/>
              </w:rPr>
            </w:pPr>
            <w:r>
              <w:rPr>
                <w:rFonts w:ascii="Calibri" w:hAnsi="Calibri" w:cs="Arial"/>
                <w:b/>
                <w:bCs/>
                <w:sz w:val="20"/>
                <w:szCs w:val="20"/>
              </w:rPr>
              <w:t>1</w:t>
            </w:r>
          </w:p>
          <w:p w:rsidR="00027BA2" w:rsidRDefault="00027BA2" w:rsidP="00027BA2">
            <w:pPr>
              <w:jc w:val="center"/>
              <w:rPr>
                <w:rFonts w:ascii="Calibri" w:hAnsi="Calibri" w:cs="Arial"/>
                <w:b/>
                <w:bCs/>
                <w:sz w:val="20"/>
                <w:szCs w:val="20"/>
              </w:rPr>
            </w:pPr>
            <w:r>
              <w:rPr>
                <w:rFonts w:ascii="Calibri" w:hAnsi="Calibri" w:cs="Arial"/>
                <w:b/>
                <w:bCs/>
                <w:sz w:val="20"/>
                <w:szCs w:val="20"/>
              </w:rPr>
              <w:t>1</w:t>
            </w:r>
          </w:p>
          <w:p w:rsidR="00027BA2" w:rsidRDefault="00027BA2" w:rsidP="00027BA2">
            <w:pPr>
              <w:jc w:val="center"/>
              <w:rPr>
                <w:rFonts w:ascii="Calibri" w:hAnsi="Calibri" w:cs="Arial"/>
                <w:b/>
                <w:bCs/>
                <w:sz w:val="20"/>
                <w:szCs w:val="20"/>
              </w:rPr>
            </w:pPr>
            <w:r>
              <w:rPr>
                <w:rFonts w:ascii="Calibri" w:hAnsi="Calibri" w:cs="Arial"/>
                <w:b/>
                <w:bCs/>
                <w:sz w:val="20"/>
                <w:szCs w:val="20"/>
              </w:rPr>
              <w:t>1</w:t>
            </w:r>
          </w:p>
          <w:p w:rsidR="00027BA2" w:rsidRDefault="00027BA2" w:rsidP="00027BA2">
            <w:pPr>
              <w:jc w:val="center"/>
              <w:rPr>
                <w:rFonts w:ascii="Calibri" w:hAnsi="Calibri" w:cs="Arial"/>
                <w:b/>
                <w:bCs/>
                <w:sz w:val="20"/>
                <w:szCs w:val="20"/>
              </w:rPr>
            </w:pPr>
            <w:r>
              <w:rPr>
                <w:rFonts w:ascii="Calibri" w:hAnsi="Calibri" w:cs="Arial"/>
                <w:b/>
                <w:bCs/>
                <w:sz w:val="20"/>
                <w:szCs w:val="20"/>
              </w:rPr>
              <w:t>1</w:t>
            </w:r>
          </w:p>
          <w:p w:rsidR="005F23D9" w:rsidRPr="00A93C89" w:rsidRDefault="005F23D9" w:rsidP="00885EE2">
            <w:pPr>
              <w:jc w:val="center"/>
              <w:rPr>
                <w:b/>
                <w:bCs/>
                <w:sz w:val="20"/>
                <w:szCs w:val="20"/>
              </w:rPr>
            </w:pPr>
          </w:p>
        </w:tc>
        <w:tc>
          <w:tcPr>
            <w:tcW w:w="992"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tc>
        <w:tc>
          <w:tcPr>
            <w:tcW w:w="1134" w:type="dxa"/>
            <w:tcBorders>
              <w:top w:val="single" w:sz="4" w:space="0" w:color="auto"/>
              <w:left w:val="nil"/>
              <w:bottom w:val="single" w:sz="4" w:space="0" w:color="auto"/>
              <w:right w:val="single" w:sz="4" w:space="0" w:color="auto"/>
            </w:tcBorders>
          </w:tcPr>
          <w:p w:rsidR="00027BA2" w:rsidRDefault="00027BA2" w:rsidP="00027BA2">
            <w:pPr>
              <w:rPr>
                <w:rFonts w:ascii="Calibri" w:hAnsi="Calibri" w:cs="Arial"/>
                <w:b/>
                <w:bCs/>
                <w:sz w:val="20"/>
                <w:szCs w:val="20"/>
              </w:rPr>
            </w:pPr>
            <w:r>
              <w:rPr>
                <w:rFonts w:ascii="Calibri" w:hAnsi="Calibri" w:cs="Arial"/>
                <w:b/>
                <w:bCs/>
                <w:sz w:val="20"/>
                <w:szCs w:val="20"/>
              </w:rPr>
              <w:t>344.024,47</w:t>
            </w:r>
          </w:p>
          <w:p w:rsidR="00027BA2" w:rsidRDefault="00027BA2" w:rsidP="00027BA2">
            <w:pPr>
              <w:rPr>
                <w:rFonts w:ascii="Calibri" w:hAnsi="Calibri" w:cs="Arial"/>
                <w:b/>
                <w:bCs/>
                <w:sz w:val="20"/>
                <w:szCs w:val="20"/>
              </w:rPr>
            </w:pPr>
          </w:p>
          <w:p w:rsidR="00027BA2" w:rsidRDefault="00027BA2" w:rsidP="00027BA2">
            <w:pPr>
              <w:rPr>
                <w:rFonts w:ascii="Calibri" w:hAnsi="Calibri" w:cs="Arial"/>
                <w:b/>
                <w:bCs/>
                <w:sz w:val="20"/>
                <w:szCs w:val="20"/>
              </w:rPr>
            </w:pPr>
          </w:p>
          <w:p w:rsidR="00027BA2" w:rsidRDefault="00027BA2" w:rsidP="00027BA2">
            <w:pPr>
              <w:rPr>
                <w:rFonts w:ascii="Calibri" w:hAnsi="Calibri" w:cs="Arial"/>
                <w:b/>
                <w:bCs/>
                <w:sz w:val="20"/>
                <w:szCs w:val="20"/>
              </w:rPr>
            </w:pPr>
          </w:p>
          <w:p w:rsidR="00027BA2" w:rsidRDefault="00027BA2" w:rsidP="00027BA2">
            <w:pPr>
              <w:rPr>
                <w:rFonts w:ascii="Calibri" w:hAnsi="Calibri" w:cs="Arial"/>
                <w:b/>
                <w:bCs/>
                <w:sz w:val="20"/>
                <w:szCs w:val="20"/>
              </w:rPr>
            </w:pPr>
          </w:p>
          <w:p w:rsidR="00027BA2" w:rsidRDefault="00027BA2" w:rsidP="00027BA2">
            <w:pPr>
              <w:rPr>
                <w:rFonts w:ascii="Calibri" w:hAnsi="Calibri" w:cs="Arial"/>
                <w:b/>
                <w:bCs/>
                <w:sz w:val="20"/>
                <w:szCs w:val="20"/>
              </w:rPr>
            </w:pPr>
          </w:p>
          <w:p w:rsidR="00027BA2" w:rsidRDefault="00027BA2" w:rsidP="00027BA2">
            <w:pPr>
              <w:rPr>
                <w:rFonts w:ascii="Calibri" w:hAnsi="Calibri" w:cs="Arial"/>
                <w:b/>
                <w:bCs/>
                <w:sz w:val="20"/>
                <w:szCs w:val="20"/>
              </w:rPr>
            </w:pPr>
          </w:p>
          <w:p w:rsidR="00027BA2" w:rsidRPr="005E4EFE" w:rsidRDefault="00027BA2" w:rsidP="00027BA2">
            <w:pPr>
              <w:jc w:val="both"/>
              <w:rPr>
                <w:rFonts w:ascii="Calibri" w:hAnsi="Calibri" w:cs="Arial"/>
                <w:b/>
                <w:bCs/>
                <w:sz w:val="20"/>
                <w:szCs w:val="20"/>
              </w:rPr>
            </w:pPr>
            <w:r>
              <w:rPr>
                <w:rFonts w:ascii="Calibri" w:hAnsi="Calibri" w:cs="Arial"/>
                <w:b/>
                <w:bCs/>
                <w:sz w:val="20"/>
                <w:szCs w:val="20"/>
              </w:rPr>
              <w:t xml:space="preserve">      36.696,90</w:t>
            </w:r>
          </w:p>
          <w:p w:rsidR="00027BA2" w:rsidRPr="005E4EFE" w:rsidRDefault="00027BA2" w:rsidP="00027BA2">
            <w:pPr>
              <w:jc w:val="both"/>
              <w:rPr>
                <w:rFonts w:ascii="Calibri" w:hAnsi="Calibri" w:cs="Arial"/>
                <w:b/>
                <w:bCs/>
                <w:sz w:val="20"/>
                <w:szCs w:val="20"/>
              </w:rPr>
            </w:pPr>
            <w:r>
              <w:rPr>
                <w:rFonts w:ascii="Calibri" w:hAnsi="Calibri" w:cs="Arial"/>
                <w:b/>
                <w:bCs/>
                <w:sz w:val="20"/>
                <w:szCs w:val="20"/>
              </w:rPr>
              <w:t xml:space="preserve">      3.040,18</w:t>
            </w:r>
          </w:p>
          <w:p w:rsidR="00027BA2" w:rsidRPr="005E4EFE" w:rsidRDefault="00027BA2" w:rsidP="00027BA2">
            <w:pPr>
              <w:jc w:val="both"/>
              <w:rPr>
                <w:rFonts w:ascii="Calibri" w:hAnsi="Calibri" w:cs="Arial"/>
                <w:b/>
                <w:bCs/>
                <w:sz w:val="20"/>
                <w:szCs w:val="20"/>
              </w:rPr>
            </w:pPr>
            <w:r>
              <w:rPr>
                <w:rFonts w:ascii="Calibri" w:hAnsi="Calibri" w:cs="Arial"/>
                <w:b/>
                <w:bCs/>
                <w:sz w:val="20"/>
                <w:szCs w:val="20"/>
              </w:rPr>
              <w:t xml:space="preserve">      6.365,63</w:t>
            </w:r>
          </w:p>
          <w:p w:rsidR="00027BA2" w:rsidRPr="005E4EFE" w:rsidRDefault="00027BA2" w:rsidP="00027BA2">
            <w:pPr>
              <w:jc w:val="both"/>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38.697,13</w:t>
            </w:r>
          </w:p>
          <w:p w:rsidR="00027BA2" w:rsidRPr="005E4EFE" w:rsidRDefault="00027BA2" w:rsidP="00027BA2">
            <w:pPr>
              <w:jc w:val="both"/>
              <w:rPr>
                <w:rFonts w:ascii="Calibri" w:hAnsi="Calibri" w:cs="Arial"/>
                <w:b/>
                <w:bCs/>
                <w:sz w:val="20"/>
                <w:szCs w:val="20"/>
              </w:rPr>
            </w:pPr>
            <w:r>
              <w:rPr>
                <w:rFonts w:ascii="Calibri" w:hAnsi="Calibri" w:cs="Arial"/>
                <w:b/>
                <w:bCs/>
                <w:sz w:val="20"/>
                <w:szCs w:val="20"/>
              </w:rPr>
              <w:t xml:space="preserve">  126.700,29</w:t>
            </w:r>
          </w:p>
          <w:p w:rsidR="00027BA2" w:rsidRPr="005E4EFE" w:rsidRDefault="00027BA2" w:rsidP="00027BA2">
            <w:pPr>
              <w:jc w:val="both"/>
              <w:rPr>
                <w:rFonts w:ascii="Calibri" w:hAnsi="Calibri" w:cs="Arial"/>
                <w:b/>
                <w:bCs/>
                <w:sz w:val="20"/>
                <w:szCs w:val="20"/>
              </w:rPr>
            </w:pPr>
            <w:r>
              <w:rPr>
                <w:rFonts w:ascii="Calibri" w:hAnsi="Calibri" w:cs="Arial"/>
                <w:b/>
                <w:bCs/>
                <w:sz w:val="20"/>
                <w:szCs w:val="20"/>
              </w:rPr>
              <w:t xml:space="preserve">    11.247,55</w:t>
            </w:r>
          </w:p>
          <w:p w:rsidR="00027BA2" w:rsidRPr="005E4EFE" w:rsidRDefault="00027BA2" w:rsidP="00027BA2">
            <w:pPr>
              <w:jc w:val="both"/>
              <w:rPr>
                <w:rFonts w:ascii="Calibri" w:hAnsi="Calibri" w:cs="Arial"/>
                <w:b/>
                <w:bCs/>
                <w:sz w:val="20"/>
                <w:szCs w:val="20"/>
              </w:rPr>
            </w:pPr>
            <w:r>
              <w:rPr>
                <w:rFonts w:ascii="Calibri" w:hAnsi="Calibri" w:cs="Arial"/>
                <w:b/>
                <w:bCs/>
                <w:sz w:val="20"/>
                <w:szCs w:val="20"/>
              </w:rPr>
              <w:t xml:space="preserve">      7.359,24</w:t>
            </w:r>
          </w:p>
          <w:p w:rsidR="00027BA2" w:rsidRPr="005E4EFE" w:rsidRDefault="00027BA2" w:rsidP="00027BA2">
            <w:pPr>
              <w:jc w:val="both"/>
              <w:rPr>
                <w:rFonts w:ascii="Calibri" w:hAnsi="Calibri" w:cs="Arial"/>
                <w:b/>
                <w:bCs/>
                <w:sz w:val="20"/>
                <w:szCs w:val="20"/>
              </w:rPr>
            </w:pPr>
            <w:r>
              <w:rPr>
                <w:rFonts w:ascii="Calibri" w:hAnsi="Calibri" w:cs="Arial"/>
                <w:b/>
                <w:bCs/>
                <w:sz w:val="20"/>
                <w:szCs w:val="20"/>
              </w:rPr>
              <w:t xml:space="preserve">      8.194,86</w:t>
            </w:r>
          </w:p>
          <w:p w:rsidR="00027BA2" w:rsidRDefault="00027BA2" w:rsidP="00027BA2">
            <w:pPr>
              <w:jc w:val="both"/>
              <w:rPr>
                <w:rFonts w:ascii="Calibri" w:hAnsi="Calibri" w:cs="Arial"/>
                <w:b/>
                <w:bCs/>
                <w:sz w:val="20"/>
                <w:szCs w:val="20"/>
              </w:rPr>
            </w:pPr>
            <w:r>
              <w:rPr>
                <w:rFonts w:ascii="Calibri" w:hAnsi="Calibri" w:cs="Arial"/>
                <w:b/>
                <w:bCs/>
                <w:sz w:val="20"/>
                <w:szCs w:val="20"/>
              </w:rPr>
              <w:t xml:space="preserve">      4.581,32</w:t>
            </w:r>
          </w:p>
          <w:p w:rsidR="00027BA2" w:rsidRPr="005E4EFE" w:rsidRDefault="00027BA2" w:rsidP="00027BA2">
            <w:pPr>
              <w:jc w:val="both"/>
              <w:rPr>
                <w:rFonts w:ascii="Calibri" w:hAnsi="Calibri" w:cs="Arial"/>
                <w:b/>
                <w:bCs/>
                <w:sz w:val="20"/>
                <w:szCs w:val="20"/>
              </w:rPr>
            </w:pPr>
            <w:r>
              <w:rPr>
                <w:rFonts w:ascii="Calibri" w:hAnsi="Calibri" w:cs="Arial"/>
                <w:b/>
                <w:bCs/>
                <w:sz w:val="20"/>
                <w:szCs w:val="20"/>
              </w:rPr>
              <w:t xml:space="preserve">    26.941,23   </w:t>
            </w:r>
          </w:p>
          <w:p w:rsidR="00027BA2" w:rsidRPr="005E4EFE" w:rsidRDefault="00027BA2" w:rsidP="00027BA2">
            <w:pPr>
              <w:jc w:val="both"/>
              <w:rPr>
                <w:rFonts w:ascii="Calibri" w:hAnsi="Calibri" w:cs="Arial"/>
                <w:b/>
                <w:bCs/>
                <w:sz w:val="20"/>
                <w:szCs w:val="20"/>
              </w:rPr>
            </w:pPr>
            <w:r>
              <w:rPr>
                <w:rFonts w:ascii="Calibri" w:hAnsi="Calibri" w:cs="Arial"/>
                <w:b/>
                <w:bCs/>
                <w:sz w:val="20"/>
                <w:szCs w:val="20"/>
              </w:rPr>
              <w:t xml:space="preserve">  46.1132,22</w:t>
            </w:r>
          </w:p>
          <w:p w:rsidR="00027BA2" w:rsidRPr="005E4EFE" w:rsidRDefault="00027BA2" w:rsidP="00027BA2">
            <w:pPr>
              <w:jc w:val="both"/>
              <w:rPr>
                <w:rFonts w:ascii="Calibri" w:hAnsi="Calibri" w:cs="Arial"/>
                <w:b/>
                <w:bCs/>
                <w:sz w:val="20"/>
                <w:szCs w:val="20"/>
              </w:rPr>
            </w:pPr>
            <w:r>
              <w:rPr>
                <w:rFonts w:ascii="Calibri" w:hAnsi="Calibri" w:cs="Arial"/>
                <w:b/>
                <w:bCs/>
                <w:sz w:val="20"/>
                <w:szCs w:val="20"/>
              </w:rPr>
              <w:t xml:space="preserve">    11.236,47</w:t>
            </w:r>
          </w:p>
          <w:p w:rsidR="00027BA2" w:rsidRPr="005E4EFE" w:rsidRDefault="00027BA2" w:rsidP="00027BA2">
            <w:pPr>
              <w:jc w:val="both"/>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16.850,45 </w:t>
            </w:r>
          </w:p>
          <w:p w:rsidR="00B96F8C" w:rsidRPr="00A93C89" w:rsidRDefault="00027BA2" w:rsidP="00027BA2">
            <w:pPr>
              <w:jc w:val="right"/>
              <w:rPr>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w:t>
            </w:r>
            <w:r w:rsidRPr="005E4EFE">
              <w:rPr>
                <w:rFonts w:ascii="Calibri" w:hAnsi="Calibri" w:cs="Arial"/>
                <w:b/>
                <w:bCs/>
                <w:sz w:val="20"/>
                <w:szCs w:val="20"/>
              </w:rPr>
              <w:t xml:space="preserve">   </w:t>
            </w:r>
          </w:p>
        </w:tc>
      </w:tr>
      <w:tr w:rsidR="00CA37D1" w:rsidRPr="00A93C89" w:rsidTr="00A93C89">
        <w:trPr>
          <w:trHeight w:val="501"/>
        </w:trPr>
        <w:tc>
          <w:tcPr>
            <w:tcW w:w="8704" w:type="dxa"/>
            <w:gridSpan w:val="7"/>
            <w:tcBorders>
              <w:top w:val="single" w:sz="4" w:space="0" w:color="auto"/>
              <w:left w:val="single" w:sz="4" w:space="0" w:color="auto"/>
              <w:bottom w:val="single" w:sz="4" w:space="0" w:color="auto"/>
              <w:right w:val="single" w:sz="4" w:space="0" w:color="auto"/>
            </w:tcBorders>
            <w:vAlign w:val="center"/>
          </w:tcPr>
          <w:p w:rsidR="00CA37D1" w:rsidRPr="00A93C89" w:rsidRDefault="00CA37D1" w:rsidP="0077328F">
            <w:pPr>
              <w:rPr>
                <w:b/>
                <w:bCs/>
                <w:sz w:val="20"/>
                <w:szCs w:val="20"/>
              </w:rPr>
            </w:pPr>
            <w:r w:rsidRPr="00A93C89">
              <w:rPr>
                <w:b/>
                <w:bCs/>
                <w:sz w:val="20"/>
                <w:szCs w:val="20"/>
              </w:rPr>
              <w:t xml:space="preserve">       TOTAL</w:t>
            </w:r>
          </w:p>
        </w:tc>
        <w:tc>
          <w:tcPr>
            <w:tcW w:w="1134" w:type="dxa"/>
            <w:tcBorders>
              <w:top w:val="single" w:sz="4" w:space="0" w:color="auto"/>
              <w:left w:val="nil"/>
              <w:bottom w:val="single" w:sz="4" w:space="0" w:color="auto"/>
              <w:right w:val="single" w:sz="4" w:space="0" w:color="auto"/>
            </w:tcBorders>
            <w:vAlign w:val="center"/>
          </w:tcPr>
          <w:p w:rsidR="00CA37D1" w:rsidRPr="00A93C89" w:rsidRDefault="00CA37D1" w:rsidP="0077328F">
            <w:pPr>
              <w:rPr>
                <w:b/>
                <w:bCs/>
                <w:color w:val="FF0000"/>
                <w:sz w:val="20"/>
                <w:szCs w:val="20"/>
              </w:rPr>
            </w:pPr>
            <w:r w:rsidRPr="00A93C89">
              <w:rPr>
                <w:b/>
                <w:bCs/>
                <w:sz w:val="20"/>
                <w:szCs w:val="20"/>
              </w:rPr>
              <w:t xml:space="preserve">  </w:t>
            </w:r>
            <w:r w:rsidR="00984B11" w:rsidRPr="00A93C89">
              <w:rPr>
                <w:b/>
                <w:bCs/>
                <w:sz w:val="20"/>
                <w:szCs w:val="20"/>
              </w:rPr>
              <w:t xml:space="preserve">  </w:t>
            </w:r>
            <w:r w:rsidR="00027BA2">
              <w:rPr>
                <w:rFonts w:ascii="Calibri" w:hAnsi="Calibri" w:cs="Arial"/>
                <w:b/>
                <w:bCs/>
                <w:sz w:val="20"/>
                <w:szCs w:val="20"/>
              </w:rPr>
              <w:t xml:space="preserve"> 344.024,47</w:t>
            </w:r>
          </w:p>
        </w:tc>
      </w:tr>
    </w:tbl>
    <w:p w:rsidR="00FC6578" w:rsidRPr="00A93C89" w:rsidRDefault="00FC6578"/>
    <w:tbl>
      <w:tblPr>
        <w:tblW w:w="9838" w:type="dxa"/>
        <w:tblLayout w:type="fixed"/>
        <w:tblCellMar>
          <w:left w:w="57" w:type="dxa"/>
          <w:right w:w="57" w:type="dxa"/>
        </w:tblCellMar>
        <w:tblLook w:val="0000"/>
      </w:tblPr>
      <w:tblGrid>
        <w:gridCol w:w="1172"/>
        <w:gridCol w:w="4480"/>
        <w:gridCol w:w="1068"/>
        <w:gridCol w:w="992"/>
        <w:gridCol w:w="2126"/>
      </w:tblGrid>
      <w:tr w:rsidR="00137CC0" w:rsidRPr="00A93C89" w:rsidTr="00306E97">
        <w:trPr>
          <w:trHeight w:val="347"/>
        </w:trPr>
        <w:tc>
          <w:tcPr>
            <w:tcW w:w="1172" w:type="dxa"/>
            <w:tcBorders>
              <w:top w:val="single" w:sz="4" w:space="0" w:color="auto"/>
              <w:left w:val="single" w:sz="4" w:space="0" w:color="auto"/>
              <w:bottom w:val="single" w:sz="4" w:space="0" w:color="auto"/>
              <w:right w:val="nil"/>
            </w:tcBorders>
          </w:tcPr>
          <w:p w:rsidR="00137CC0" w:rsidRPr="00A93C89" w:rsidRDefault="00137CC0" w:rsidP="008B6713">
            <w:pPr>
              <w:jc w:val="center"/>
              <w:rPr>
                <w:b/>
                <w:bCs/>
                <w:sz w:val="20"/>
                <w:szCs w:val="20"/>
              </w:rPr>
            </w:pPr>
          </w:p>
        </w:tc>
        <w:tc>
          <w:tcPr>
            <w:tcW w:w="8666" w:type="dxa"/>
            <w:gridSpan w:val="4"/>
            <w:tcBorders>
              <w:top w:val="single" w:sz="4" w:space="0" w:color="auto"/>
              <w:left w:val="single" w:sz="4" w:space="0" w:color="auto"/>
              <w:bottom w:val="single" w:sz="4" w:space="0" w:color="auto"/>
              <w:right w:val="single" w:sz="4" w:space="0" w:color="auto"/>
            </w:tcBorders>
            <w:vAlign w:val="center"/>
          </w:tcPr>
          <w:p w:rsidR="00137CC0" w:rsidRPr="00A93C89" w:rsidRDefault="005701F1" w:rsidP="008B6713">
            <w:pPr>
              <w:jc w:val="center"/>
              <w:rPr>
                <w:b/>
                <w:bCs/>
                <w:sz w:val="20"/>
                <w:szCs w:val="20"/>
              </w:rPr>
            </w:pPr>
            <w:r>
              <w:rPr>
                <w:b/>
                <w:bCs/>
                <w:sz w:val="20"/>
                <w:szCs w:val="20"/>
              </w:rPr>
              <w:t>*</w:t>
            </w:r>
            <w:r w:rsidR="00137CC0" w:rsidRPr="00A93C89">
              <w:rPr>
                <w:b/>
                <w:bCs/>
                <w:sz w:val="20"/>
                <w:szCs w:val="20"/>
              </w:rPr>
              <w:t>PARCELA DE MAIOR RELEVÂNCIA:</w:t>
            </w:r>
          </w:p>
        </w:tc>
      </w:tr>
      <w:tr w:rsidR="00137CC0" w:rsidRPr="00A93C89" w:rsidTr="00306E97">
        <w:trPr>
          <w:trHeight w:val="396"/>
        </w:trPr>
        <w:tc>
          <w:tcPr>
            <w:tcW w:w="1172" w:type="dxa"/>
            <w:vMerge w:val="restart"/>
            <w:tcBorders>
              <w:top w:val="single" w:sz="4" w:space="0" w:color="auto"/>
              <w:left w:val="single" w:sz="4" w:space="0" w:color="auto"/>
              <w:right w:val="nil"/>
            </w:tcBorders>
          </w:tcPr>
          <w:p w:rsidR="00137CC0" w:rsidRPr="00A93C89" w:rsidRDefault="00137CC0"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vAlign w:val="center"/>
          </w:tcPr>
          <w:p w:rsidR="00137CC0" w:rsidRPr="00A93C89" w:rsidRDefault="00137CC0" w:rsidP="008B6713">
            <w:pPr>
              <w:jc w:val="center"/>
              <w:rPr>
                <w:b/>
                <w:bCs/>
                <w:sz w:val="20"/>
                <w:szCs w:val="20"/>
              </w:rPr>
            </w:pPr>
            <w:r w:rsidRPr="00A93C89">
              <w:rPr>
                <w:b/>
                <w:bCs/>
                <w:sz w:val="20"/>
                <w:szCs w:val="20"/>
              </w:rPr>
              <w:t>SERVIÇO / DESCRIÇÃO</w:t>
            </w:r>
          </w:p>
        </w:tc>
        <w:tc>
          <w:tcPr>
            <w:tcW w:w="1068" w:type="dxa"/>
            <w:tcBorders>
              <w:top w:val="single" w:sz="4" w:space="0" w:color="auto"/>
              <w:left w:val="nil"/>
              <w:bottom w:val="single" w:sz="4" w:space="0" w:color="auto"/>
              <w:right w:val="single" w:sz="4" w:space="0" w:color="auto"/>
            </w:tcBorders>
            <w:vAlign w:val="center"/>
          </w:tcPr>
          <w:p w:rsidR="00137CC0" w:rsidRPr="00A93C89" w:rsidRDefault="00137CC0" w:rsidP="008B6713">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137CC0" w:rsidRPr="00A93C89" w:rsidRDefault="00137CC0" w:rsidP="008B6713">
            <w:pPr>
              <w:jc w:val="center"/>
              <w:rPr>
                <w:rFonts w:eastAsia="Arial Unicode MS"/>
                <w:b/>
                <w:bCs/>
                <w:sz w:val="20"/>
                <w:szCs w:val="20"/>
              </w:rPr>
            </w:pPr>
            <w:r w:rsidRPr="00A93C89">
              <w:rPr>
                <w:b/>
                <w:bCs/>
                <w:sz w:val="20"/>
                <w:szCs w:val="20"/>
              </w:rPr>
              <w:t>QUANT.</w:t>
            </w:r>
          </w:p>
        </w:tc>
        <w:tc>
          <w:tcPr>
            <w:tcW w:w="2126" w:type="dxa"/>
            <w:tcBorders>
              <w:top w:val="single" w:sz="4" w:space="0" w:color="auto"/>
              <w:left w:val="nil"/>
              <w:bottom w:val="single" w:sz="4" w:space="0" w:color="auto"/>
              <w:right w:val="single" w:sz="4" w:space="0" w:color="auto"/>
            </w:tcBorders>
          </w:tcPr>
          <w:p w:rsidR="00137CC0" w:rsidRPr="00A93C89" w:rsidRDefault="00137CC0" w:rsidP="008B6713">
            <w:pPr>
              <w:jc w:val="center"/>
              <w:rPr>
                <w:b/>
                <w:bCs/>
                <w:sz w:val="20"/>
                <w:szCs w:val="20"/>
              </w:rPr>
            </w:pPr>
            <w:r w:rsidRPr="00A93C89">
              <w:rPr>
                <w:b/>
                <w:bCs/>
                <w:sz w:val="20"/>
                <w:szCs w:val="20"/>
              </w:rPr>
              <w:t>PARCELA DE MAIOR RELEVÂNCIA (50%)</w:t>
            </w:r>
          </w:p>
        </w:tc>
      </w:tr>
      <w:tr w:rsidR="00137CC0" w:rsidRPr="00A93C89" w:rsidTr="00A93C89">
        <w:trPr>
          <w:trHeight w:val="910"/>
        </w:trPr>
        <w:tc>
          <w:tcPr>
            <w:tcW w:w="1172" w:type="dxa"/>
            <w:vMerge/>
            <w:tcBorders>
              <w:left w:val="single" w:sz="4" w:space="0" w:color="auto"/>
              <w:bottom w:val="single" w:sz="4" w:space="0" w:color="auto"/>
              <w:right w:val="nil"/>
            </w:tcBorders>
          </w:tcPr>
          <w:p w:rsidR="00137CC0" w:rsidRPr="00A93C89" w:rsidRDefault="00137CC0"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tcPr>
          <w:p w:rsidR="00027BA2" w:rsidRDefault="00027BA2" w:rsidP="00027BA2">
            <w:pPr>
              <w:rPr>
                <w:rFonts w:asciiTheme="minorHAnsi" w:hAnsiTheme="minorHAnsi" w:cs="Arial"/>
                <w:bCs/>
                <w:sz w:val="20"/>
                <w:szCs w:val="20"/>
              </w:rPr>
            </w:pPr>
          </w:p>
          <w:p w:rsidR="00027BA2" w:rsidRPr="008056D9" w:rsidRDefault="00027BA2" w:rsidP="00027BA2">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027BA2" w:rsidRPr="008056D9" w:rsidRDefault="00027BA2" w:rsidP="00027BA2">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em aço</w:t>
            </w:r>
          </w:p>
          <w:p w:rsidR="00027BA2" w:rsidRDefault="00027BA2" w:rsidP="00027BA2">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Revestimento de piso</w:t>
            </w:r>
          </w:p>
          <w:p w:rsidR="00331675" w:rsidRPr="00A93C89" w:rsidRDefault="00331675" w:rsidP="008B6713">
            <w:pPr>
              <w:rPr>
                <w:bCs/>
                <w:color w:val="FF0000"/>
                <w:sz w:val="20"/>
                <w:szCs w:val="20"/>
              </w:rPr>
            </w:pPr>
          </w:p>
        </w:tc>
        <w:tc>
          <w:tcPr>
            <w:tcW w:w="1068" w:type="dxa"/>
            <w:tcBorders>
              <w:top w:val="single" w:sz="4" w:space="0" w:color="auto"/>
              <w:left w:val="nil"/>
              <w:bottom w:val="single" w:sz="4" w:space="0" w:color="auto"/>
              <w:right w:val="single" w:sz="4" w:space="0" w:color="auto"/>
            </w:tcBorders>
          </w:tcPr>
          <w:p w:rsidR="00B945D8" w:rsidRPr="00A93C89" w:rsidRDefault="00B945D8" w:rsidP="008B6713">
            <w:pPr>
              <w:jc w:val="center"/>
              <w:rPr>
                <w:bCs/>
                <w:color w:val="FF0000"/>
                <w:sz w:val="20"/>
                <w:szCs w:val="20"/>
              </w:rPr>
            </w:pPr>
          </w:p>
          <w:p w:rsidR="00027BA2" w:rsidRPr="008056D9" w:rsidRDefault="00027BA2" w:rsidP="00027BA2">
            <w:pPr>
              <w:jc w:val="center"/>
              <w:rPr>
                <w:rFonts w:asciiTheme="minorHAnsi" w:hAnsiTheme="minorHAnsi" w:cs="Arial"/>
                <w:bCs/>
                <w:sz w:val="20"/>
                <w:szCs w:val="20"/>
              </w:rPr>
            </w:pPr>
            <w:r>
              <w:rPr>
                <w:rFonts w:asciiTheme="minorHAnsi" w:hAnsiTheme="minorHAnsi" w:cs="Arial"/>
                <w:bCs/>
                <w:sz w:val="20"/>
                <w:szCs w:val="20"/>
              </w:rPr>
              <w:t>KVA</w:t>
            </w:r>
          </w:p>
          <w:p w:rsidR="00027BA2" w:rsidRPr="008056D9" w:rsidRDefault="00027BA2" w:rsidP="00027BA2">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137CC0" w:rsidRPr="00A93C89" w:rsidRDefault="00027BA2" w:rsidP="00027BA2">
            <w:pPr>
              <w:jc w:val="center"/>
              <w:rPr>
                <w:bCs/>
                <w:sz w:val="20"/>
                <w:szCs w:val="20"/>
              </w:rPr>
            </w:pPr>
            <w:r w:rsidRPr="008056D9">
              <w:rPr>
                <w:rFonts w:asciiTheme="minorHAnsi" w:hAnsiTheme="minorHAnsi" w:cs="Arial"/>
                <w:bCs/>
                <w:sz w:val="20"/>
                <w:szCs w:val="20"/>
              </w:rPr>
              <w:t>M²</w:t>
            </w:r>
          </w:p>
        </w:tc>
        <w:tc>
          <w:tcPr>
            <w:tcW w:w="992" w:type="dxa"/>
            <w:tcBorders>
              <w:top w:val="single" w:sz="4" w:space="0" w:color="auto"/>
              <w:left w:val="nil"/>
              <w:bottom w:val="single" w:sz="4" w:space="0" w:color="auto"/>
              <w:right w:val="single" w:sz="4" w:space="0" w:color="auto"/>
            </w:tcBorders>
          </w:tcPr>
          <w:p w:rsidR="00027BA2" w:rsidRDefault="00027BA2" w:rsidP="00027BA2">
            <w:pPr>
              <w:jc w:val="right"/>
              <w:rPr>
                <w:rFonts w:asciiTheme="minorHAnsi" w:hAnsiTheme="minorHAnsi" w:cs="Arial"/>
                <w:bCs/>
                <w:sz w:val="20"/>
                <w:szCs w:val="20"/>
              </w:rPr>
            </w:pPr>
          </w:p>
          <w:p w:rsidR="00027BA2" w:rsidRPr="004E3EF3" w:rsidRDefault="00027BA2" w:rsidP="00027BA2">
            <w:pPr>
              <w:jc w:val="right"/>
              <w:rPr>
                <w:rFonts w:asciiTheme="minorHAnsi" w:hAnsiTheme="minorHAnsi" w:cs="Arial"/>
                <w:bCs/>
                <w:sz w:val="20"/>
                <w:szCs w:val="20"/>
              </w:rPr>
            </w:pPr>
            <w:r>
              <w:rPr>
                <w:rFonts w:asciiTheme="minorHAnsi" w:hAnsiTheme="minorHAnsi" w:cs="Arial"/>
                <w:bCs/>
                <w:sz w:val="20"/>
                <w:szCs w:val="20"/>
              </w:rPr>
              <w:t>5,10</w:t>
            </w:r>
          </w:p>
          <w:p w:rsidR="00027BA2" w:rsidRPr="004E3EF3" w:rsidRDefault="00027BA2" w:rsidP="00027BA2">
            <w:pPr>
              <w:jc w:val="right"/>
              <w:rPr>
                <w:rFonts w:asciiTheme="minorHAnsi" w:hAnsiTheme="minorHAnsi" w:cs="Arial"/>
                <w:bCs/>
                <w:sz w:val="20"/>
                <w:szCs w:val="20"/>
              </w:rPr>
            </w:pPr>
            <w:r>
              <w:rPr>
                <w:rFonts w:asciiTheme="minorHAnsi" w:hAnsiTheme="minorHAnsi" w:cs="Arial"/>
                <w:bCs/>
                <w:sz w:val="20"/>
                <w:szCs w:val="20"/>
              </w:rPr>
              <w:t>516,00</w:t>
            </w:r>
          </w:p>
          <w:p w:rsidR="00137CC0" w:rsidRPr="00A93C89" w:rsidRDefault="00027BA2" w:rsidP="00027BA2">
            <w:pPr>
              <w:jc w:val="right"/>
              <w:rPr>
                <w:bCs/>
                <w:sz w:val="20"/>
                <w:szCs w:val="20"/>
              </w:rPr>
            </w:pPr>
            <w:r>
              <w:rPr>
                <w:rFonts w:asciiTheme="minorHAnsi" w:hAnsiTheme="minorHAnsi" w:cs="Arial"/>
                <w:bCs/>
                <w:sz w:val="20"/>
                <w:szCs w:val="20"/>
              </w:rPr>
              <w:t>523,00</w:t>
            </w:r>
          </w:p>
        </w:tc>
        <w:tc>
          <w:tcPr>
            <w:tcW w:w="2126" w:type="dxa"/>
            <w:tcBorders>
              <w:top w:val="single" w:sz="4" w:space="0" w:color="auto"/>
              <w:left w:val="nil"/>
              <w:bottom w:val="single" w:sz="4" w:space="0" w:color="auto"/>
              <w:right w:val="single" w:sz="4" w:space="0" w:color="auto"/>
            </w:tcBorders>
          </w:tcPr>
          <w:p w:rsidR="00B945D8" w:rsidRPr="00A93C89" w:rsidRDefault="00B945D8" w:rsidP="008B6713">
            <w:pPr>
              <w:jc w:val="right"/>
              <w:rPr>
                <w:bCs/>
                <w:color w:val="FF0000"/>
                <w:sz w:val="20"/>
                <w:szCs w:val="20"/>
              </w:rPr>
            </w:pPr>
          </w:p>
          <w:p w:rsidR="00027BA2" w:rsidRPr="004E3EF3" w:rsidRDefault="00027BA2" w:rsidP="00027BA2">
            <w:pPr>
              <w:jc w:val="right"/>
              <w:rPr>
                <w:rFonts w:asciiTheme="minorHAnsi" w:hAnsiTheme="minorHAnsi" w:cs="Arial"/>
                <w:bCs/>
                <w:sz w:val="20"/>
                <w:szCs w:val="20"/>
              </w:rPr>
            </w:pPr>
            <w:r>
              <w:rPr>
                <w:rFonts w:asciiTheme="minorHAnsi" w:hAnsiTheme="minorHAnsi" w:cs="Arial"/>
                <w:bCs/>
                <w:sz w:val="20"/>
                <w:szCs w:val="20"/>
              </w:rPr>
              <w:t>2,55</w:t>
            </w:r>
          </w:p>
          <w:p w:rsidR="00027BA2" w:rsidRPr="004E3EF3" w:rsidRDefault="00027BA2" w:rsidP="00027BA2">
            <w:pPr>
              <w:jc w:val="right"/>
              <w:rPr>
                <w:rFonts w:asciiTheme="minorHAnsi" w:hAnsiTheme="minorHAnsi" w:cs="Arial"/>
                <w:bCs/>
                <w:sz w:val="20"/>
                <w:szCs w:val="20"/>
              </w:rPr>
            </w:pPr>
            <w:r>
              <w:rPr>
                <w:rFonts w:asciiTheme="minorHAnsi" w:hAnsiTheme="minorHAnsi" w:cs="Arial"/>
                <w:bCs/>
                <w:sz w:val="20"/>
                <w:szCs w:val="20"/>
              </w:rPr>
              <w:t>258,00</w:t>
            </w:r>
          </w:p>
          <w:p w:rsidR="00027BA2" w:rsidRPr="004E3EF3" w:rsidRDefault="00027BA2" w:rsidP="00027BA2">
            <w:pPr>
              <w:jc w:val="right"/>
              <w:rPr>
                <w:rFonts w:asciiTheme="minorHAnsi" w:hAnsiTheme="minorHAnsi" w:cs="Arial"/>
                <w:bCs/>
                <w:sz w:val="20"/>
                <w:szCs w:val="20"/>
              </w:rPr>
            </w:pPr>
            <w:r>
              <w:rPr>
                <w:rFonts w:asciiTheme="minorHAnsi" w:hAnsiTheme="minorHAnsi" w:cs="Arial"/>
                <w:bCs/>
                <w:sz w:val="20"/>
                <w:szCs w:val="20"/>
              </w:rPr>
              <w:t>261,50</w:t>
            </w:r>
          </w:p>
          <w:p w:rsidR="00137CC0" w:rsidRPr="00A93C89" w:rsidRDefault="00137CC0" w:rsidP="008B6713">
            <w:pPr>
              <w:jc w:val="right"/>
              <w:rPr>
                <w:bCs/>
                <w:sz w:val="20"/>
                <w:szCs w:val="20"/>
              </w:rPr>
            </w:pPr>
          </w:p>
        </w:tc>
      </w:tr>
    </w:tbl>
    <w:p w:rsidR="0090324F" w:rsidRPr="00685E41" w:rsidRDefault="0090324F" w:rsidP="006D24EA">
      <w:pPr>
        <w:jc w:val="both"/>
        <w:rPr>
          <w:rFonts w:asciiTheme="minorHAnsi" w:hAnsiTheme="minorHAnsi"/>
          <w:b/>
          <w:color w:val="FF0000"/>
          <w:sz w:val="22"/>
          <w:szCs w:val="22"/>
        </w:rPr>
      </w:pPr>
    </w:p>
    <w:p w:rsidR="00306E97" w:rsidRDefault="00306E97"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lastRenderedPageBreak/>
        <w:t xml:space="preserve">DAS </w:t>
      </w:r>
      <w:r w:rsidR="00211EEF" w:rsidRPr="00211EEF">
        <w:rPr>
          <w:rFonts w:ascii="Times New Roman" w:hAnsi="Times New Roman"/>
          <w:b/>
          <w:bCs/>
        </w:rPr>
        <w:t>SANÇÕES ADMINISTRATIVAS</w:t>
      </w:r>
    </w:p>
    <w:p w:rsidR="00211EEF" w:rsidRPr="00027BA2" w:rsidRDefault="00211EEF" w:rsidP="00D467C7">
      <w:pPr>
        <w:autoSpaceDE w:val="0"/>
        <w:autoSpaceDN w:val="0"/>
        <w:adjustRightInd w:val="0"/>
        <w:spacing w:line="300" w:lineRule="atLeast"/>
        <w:ind w:left="340"/>
        <w:jc w:val="both"/>
        <w:rPr>
          <w:sz w:val="22"/>
          <w:szCs w:val="22"/>
        </w:rPr>
      </w:pPr>
      <w:r w:rsidRPr="00027BA2">
        <w:rPr>
          <w:sz w:val="22"/>
          <w:szCs w:val="22"/>
        </w:rPr>
        <w:t>O não cumprimento total ou parcial das obrigações assumidas na forma e prazos estabelecidos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027BA2"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027BA2">
        <w:rPr>
          <w:rFonts w:ascii="Times New Roman" w:hAnsi="Times New Roman"/>
        </w:rPr>
        <w:t>Advertência;</w:t>
      </w:r>
    </w:p>
    <w:p w:rsidR="00211EEF" w:rsidRPr="00027BA2"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027BA2">
        <w:rPr>
          <w:rFonts w:ascii="Times New Roman" w:hAnsi="Times New Roman"/>
        </w:rPr>
        <w:t>Multa;</w:t>
      </w:r>
    </w:p>
    <w:p w:rsidR="00211EEF" w:rsidRPr="00027BA2"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027BA2">
        <w:rPr>
          <w:rFonts w:ascii="Times New Roman" w:hAnsi="Times New Roman"/>
        </w:rPr>
        <w:t>Suspensão temporária de participar e contratar com a Administração Públ</w:t>
      </w:r>
      <w:r w:rsidR="00E0295F" w:rsidRPr="00027BA2">
        <w:rPr>
          <w:rFonts w:ascii="Times New Roman" w:hAnsi="Times New Roman"/>
        </w:rPr>
        <w:t>ica, pelo prazo não superior a 2 (dois</w:t>
      </w:r>
      <w:r w:rsidRPr="00027BA2">
        <w:rPr>
          <w:rFonts w:ascii="Times New Roman" w:hAnsi="Times New Roman"/>
        </w:rPr>
        <w:t>) anos;</w:t>
      </w:r>
    </w:p>
    <w:p w:rsidR="00AF0671" w:rsidRPr="00027BA2"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027BA2">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027BA2">
        <w:rPr>
          <w:rFonts w:ascii="Times New Roman" w:hAnsi="Times New Roman"/>
        </w:rPr>
        <w:t>.</w:t>
      </w:r>
    </w:p>
    <w:p w:rsidR="00AF0671" w:rsidRPr="00027BA2"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027BA2"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027BA2">
        <w:rPr>
          <w:rFonts w:ascii="Times New Roman" w:hAnsi="Times New Roman"/>
        </w:rPr>
        <w:t xml:space="preserve">A garantia dos serviços será de 5 (cinco) anos, com início após o recebimento definitivo dos serviços. A garantia deverá cobrir todos os serviços que comprovarem defeitos ou problemas causados pela má </w:t>
      </w:r>
      <w:r w:rsidR="00535132" w:rsidRPr="00027BA2">
        <w:rPr>
          <w:rFonts w:ascii="Times New Roman" w:hAnsi="Times New Roman"/>
        </w:rPr>
        <w:t>execução</w:t>
      </w:r>
      <w:r w:rsidRPr="00027BA2">
        <w:rPr>
          <w:rFonts w:ascii="Times New Roman" w:hAnsi="Times New Roman"/>
        </w:rPr>
        <w:t xml:space="preserve"> dos mesmos;</w:t>
      </w:r>
    </w:p>
    <w:p w:rsidR="00D90977" w:rsidRPr="00027BA2"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027BA2">
        <w:rPr>
          <w:rFonts w:ascii="Times New Roman" w:hAnsi="Times New Roman"/>
        </w:rPr>
        <w:t xml:space="preserve">Todos os serviços que compõem a descrição do objeto devem ser cobertos pela garantia da empresa CONTRATADA ou por Empresa autorizada da CONTRATADA. </w:t>
      </w:r>
    </w:p>
    <w:p w:rsidR="00D90977" w:rsidRPr="00027BA2"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027BA2">
        <w:rPr>
          <w:rFonts w:ascii="Times New Roman" w:hAnsi="Times New Roman"/>
        </w:rPr>
        <w:t xml:space="preserve">Atender as solicitações para conserto e corrigir defeitos ou falhas apresentados pelos serviços, em prazo não superior a </w:t>
      </w:r>
      <w:r w:rsidR="0047503B" w:rsidRPr="00027BA2">
        <w:rPr>
          <w:rFonts w:ascii="Times New Roman" w:hAnsi="Times New Roman"/>
        </w:rPr>
        <w:t>30</w:t>
      </w:r>
      <w:r w:rsidRPr="00027BA2">
        <w:rPr>
          <w:rFonts w:ascii="Times New Roman" w:hAnsi="Times New Roman"/>
        </w:rPr>
        <w:t xml:space="preserve"> (</w:t>
      </w:r>
      <w:r w:rsidR="0047503B" w:rsidRPr="00027BA2">
        <w:rPr>
          <w:rFonts w:ascii="Times New Roman" w:hAnsi="Times New Roman"/>
        </w:rPr>
        <w:t>trinta</w:t>
      </w:r>
      <w:r w:rsidRPr="00027BA2">
        <w:rPr>
          <w:rFonts w:ascii="Times New Roman" w:hAnsi="Times New Roman"/>
        </w:rPr>
        <w:t xml:space="preserve">) dias </w:t>
      </w:r>
      <w:r w:rsidR="0047503B" w:rsidRPr="00027BA2">
        <w:rPr>
          <w:rFonts w:ascii="Times New Roman" w:hAnsi="Times New Roman"/>
        </w:rPr>
        <w:t>consecutivos</w:t>
      </w:r>
      <w:r w:rsidRPr="00027BA2">
        <w:rPr>
          <w:rFonts w:ascii="Times New Roman" w:hAnsi="Times New Roman"/>
        </w:rPr>
        <w:t>. Neste caso não acarretará ônus para a Contratante.</w:t>
      </w:r>
    </w:p>
    <w:p w:rsidR="00D90977" w:rsidRPr="00027BA2"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027BA2">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Pr="00027BA2"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027BA2"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027BA2">
        <w:rPr>
          <w:rFonts w:ascii="Times New Roman" w:hAnsi="Times New Roman"/>
        </w:rPr>
        <w:t xml:space="preserve">O prazo para entrega do objeto da presente despesa será de </w:t>
      </w:r>
      <w:r w:rsidR="0031753D" w:rsidRPr="00027BA2">
        <w:rPr>
          <w:rFonts w:ascii="Times New Roman" w:hAnsi="Times New Roman"/>
        </w:rPr>
        <w:t>90 (noventa</w:t>
      </w:r>
      <w:r w:rsidRPr="00027BA2">
        <w:rPr>
          <w:rFonts w:ascii="Times New Roman" w:hAnsi="Times New Roman"/>
        </w:rPr>
        <w:t xml:space="preserve">) </w:t>
      </w:r>
      <w:r w:rsidR="0031753D" w:rsidRPr="00027BA2">
        <w:rPr>
          <w:rFonts w:ascii="Times New Roman" w:hAnsi="Times New Roman"/>
        </w:rPr>
        <w:t xml:space="preserve">dias </w:t>
      </w:r>
      <w:r w:rsidR="00DC49FC" w:rsidRPr="00027BA2">
        <w:rPr>
          <w:rFonts w:ascii="Times New Roman" w:hAnsi="Times New Roman"/>
        </w:rPr>
        <w:t>corridos</w:t>
      </w:r>
      <w:r w:rsidRPr="00027BA2">
        <w:rPr>
          <w:rFonts w:ascii="Times New Roman" w:hAnsi="Times New Roman"/>
        </w:rPr>
        <w:t xml:space="preserve">, conforme cronograma físico-financeiro, contados a partir da assinatura do contrato. </w:t>
      </w:r>
    </w:p>
    <w:p w:rsidR="00BA5410" w:rsidRPr="00027BA2"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027BA2">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027BA2"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027BA2"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027BA2">
        <w:rPr>
          <w:rFonts w:ascii="Times New Roman" w:hAnsi="Times New Roman"/>
        </w:rPr>
        <w:t xml:space="preserve">Concluída a obra, a contratada cientificará a contratante por meio de notificação entregue ao gestor do contrato mediante contra recibo, para a entrega e aceitação da obra. </w:t>
      </w:r>
    </w:p>
    <w:p w:rsidR="00E174E5" w:rsidRPr="00027BA2"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27BA2">
        <w:rPr>
          <w:rFonts w:ascii="Times New Roman" w:hAnsi="Times New Roman"/>
        </w:rPr>
        <w:lastRenderedPageBreak/>
        <w:t>O recebimento do objeto do presente contrato obedecerá ao disposto nas alíneas “a” e “b”, do inciso</w:t>
      </w:r>
      <w:r w:rsidR="00B73E6F" w:rsidRPr="00027BA2">
        <w:rPr>
          <w:rFonts w:ascii="Times New Roman" w:hAnsi="Times New Roman"/>
        </w:rPr>
        <w:t xml:space="preserve"> </w:t>
      </w:r>
      <w:r w:rsidRPr="00027BA2">
        <w:rPr>
          <w:rFonts w:ascii="Times New Roman" w:hAnsi="Times New Roman"/>
        </w:rPr>
        <w:t>do artigo 73 e seus parágrafos, da lei n.º 8.666/93, e será procedido da seguinte forma:</w:t>
      </w:r>
    </w:p>
    <w:p w:rsidR="003E48FA" w:rsidRPr="00027BA2"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027BA2">
        <w:rPr>
          <w:rFonts w:ascii="Times New Roman" w:hAnsi="Times New Roman"/>
          <w:b/>
          <w:bCs/>
        </w:rPr>
        <w:t>Do Recebimento Provisório</w:t>
      </w:r>
    </w:p>
    <w:p w:rsidR="003E48FA" w:rsidRPr="00027BA2"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027BA2">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027BA2"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027BA2">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027BA2"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027BA2">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027BA2"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027BA2">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w:t>
      </w:r>
      <w:r w:rsidR="00DC49FC">
        <w:rPr>
          <w:rFonts w:ascii="Times New Roman" w:hAnsi="Times New Roman"/>
        </w:rPr>
        <w:t xml:space="preserve"> recebimento definitivo em até 9</w:t>
      </w:r>
      <w:r w:rsidRPr="00A72871">
        <w:rPr>
          <w:rFonts w:ascii="Times New Roman" w:hAnsi="Times New Roman"/>
        </w:rPr>
        <w:t>0 (</w:t>
      </w:r>
      <w:r w:rsidR="00DC49FC">
        <w:rPr>
          <w:rFonts w:ascii="Times New Roman" w:hAnsi="Times New Roman"/>
        </w:rPr>
        <w:t>noventa</w:t>
      </w:r>
      <w:r w:rsidRPr="00A72871">
        <w:rPr>
          <w:rFonts w:ascii="Times New Roman" w:hAnsi="Times New Roman"/>
        </w:rPr>
        <w:t>) dias co</w:t>
      </w:r>
      <w:r w:rsidR="00DC49FC">
        <w:rPr>
          <w:rFonts w:ascii="Times New Roman" w:hAnsi="Times New Roman"/>
        </w:rPr>
        <w:t>rridos</w:t>
      </w:r>
      <w:r w:rsidRPr="00A72871">
        <w:rPr>
          <w:rFonts w:ascii="Times New Roman" w:hAnsi="Times New Roman"/>
        </w:rPr>
        <w:t xml:space="preserve">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lastRenderedPageBreak/>
        <w:t xml:space="preserve">Considerando o disposto nos artigos nº 51 a 54, Seção III, Capítulo VIII, da Lei Estadual nº 17.928/2012, a fiscalização e gerenciamento do contrato serão realizados por gestor e comissão de fiscais designados por meio de portaria do Ordenador de Despesas. </w:t>
      </w:r>
    </w:p>
    <w:p w:rsidR="006974AC" w:rsidRPr="00772D00"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w:t>
      </w:r>
      <w:r w:rsidRPr="00772D00">
        <w:rPr>
          <w:rFonts w:ascii="Times New Roman" w:hAnsi="Times New Roman"/>
        </w:rPr>
        <w:t xml:space="preserve">fiscalização do contrato, registrar as ocorrências relacionadas à sua execução, comunicando à CONTRATADA, </w:t>
      </w:r>
      <w:r w:rsidRPr="00772D00">
        <w:rPr>
          <w:rFonts w:ascii="Times New Roman" w:hAnsi="Times New Roman"/>
          <w:bCs/>
        </w:rPr>
        <w:t>através do seu representante</w:t>
      </w:r>
      <w:r w:rsidRPr="00772D00">
        <w:rPr>
          <w:rFonts w:ascii="Times New Roman" w:hAnsi="Times New Roman"/>
        </w:rPr>
        <w:t>, as providências necessárias a sua regularização, as quais deverão ser atendidas de imediato, salvo motivo de força maior.</w:t>
      </w:r>
    </w:p>
    <w:p w:rsidR="00787D2A" w:rsidRPr="00772D00"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72D00">
        <w:rPr>
          <w:rFonts w:ascii="Times New Roman" w:hAnsi="Times New Roman"/>
        </w:rPr>
        <w:t>A partir do início da obra, os Projetos, as ART’s ou RRT’s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772D00"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772D00">
        <w:rPr>
          <w:rFonts w:ascii="Times New Roman" w:hAnsi="Times New Roman"/>
        </w:rPr>
        <w:t xml:space="preserve">São anotações obrigatórias no Diário de Obra as condições do tempo, a descrição dos equipamentos incluídos ou retirados no canteiro, a movimentação ocorrida no quadro </w:t>
      </w:r>
      <w:r w:rsidR="00772D00" w:rsidRPr="00772D00">
        <w:rPr>
          <w:rFonts w:ascii="Times New Roman" w:hAnsi="Times New Roman"/>
        </w:rPr>
        <w:t xml:space="preserve">Todas </w:t>
      </w:r>
      <w:r w:rsidRPr="00772D00">
        <w:rPr>
          <w:rFonts w:ascii="Times New Roman" w:hAnsi="Times New Roman"/>
        </w:rPr>
        <w:t>de pessoal, o resumo dos serviços realizados e as ocorrências disciplinares.</w:t>
      </w:r>
    </w:p>
    <w:p w:rsidR="00787D2A" w:rsidRPr="00772D00"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772D00">
        <w:rPr>
          <w:rFonts w:ascii="Times New Roman" w:hAnsi="Times New Roman"/>
        </w:rPr>
        <w:t>as anotações serão feitas pelo responsável técnico e/ou pela fiscalização.</w:t>
      </w:r>
    </w:p>
    <w:p w:rsidR="00787D2A" w:rsidRPr="00772D00"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772D00">
        <w:rPr>
          <w:rFonts w:ascii="Times New Roman" w:hAnsi="Times New Roman"/>
        </w:rPr>
        <w:t>A cópia do Diário de Obra fará parte integrante da Prestação de Contas.</w:t>
      </w:r>
    </w:p>
    <w:p w:rsidR="001C53B4" w:rsidRPr="00772D00"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72D00">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772D00">
        <w:rPr>
          <w:rFonts w:ascii="Times New Roman" w:hAnsi="Times New Roman"/>
          <w:b/>
        </w:rPr>
        <w:t>CONTRATADA</w:t>
      </w:r>
      <w:r w:rsidRPr="00772D00">
        <w:rPr>
          <w:rFonts w:ascii="Times New Roman" w:hAnsi="Times New Roman"/>
        </w:rPr>
        <w:t>.</w:t>
      </w:r>
    </w:p>
    <w:p w:rsidR="00D40DE3" w:rsidRPr="00772D00" w:rsidRDefault="001C53B4" w:rsidP="00D40DE3">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72D00">
        <w:rPr>
          <w:rFonts w:ascii="Times New Roman" w:hAnsi="Times New Roman"/>
        </w:rPr>
        <w:t xml:space="preserve">A possibilidade de </w:t>
      </w:r>
      <w:r w:rsidRPr="00772D00">
        <w:rPr>
          <w:rFonts w:ascii="Times New Roman" w:hAnsi="Times New Roman"/>
          <w:b/>
        </w:rPr>
        <w:t>subcontratação parcial</w:t>
      </w:r>
      <w:r w:rsidRPr="00772D00">
        <w:rPr>
          <w:rFonts w:ascii="Times New Roman" w:hAnsi="Times New Roman"/>
        </w:rPr>
        <w:t xml:space="preserve"> do objeto licitado constitui decisão administrativa e/ou de cunho técnico. Por essa razão, pela natureza e as características do objeto a ser licitado, sempre que for julgado conveniente, devidamente justificado e aprovado pela CONTRATANTE, de acordo com o</w:t>
      </w:r>
      <w:r w:rsidR="006C2645" w:rsidRPr="00772D00">
        <w:rPr>
          <w:rFonts w:ascii="Times New Roman" w:hAnsi="Times New Roman"/>
        </w:rPr>
        <w:t xml:space="preserve"> parecer da fiscalização, poderá</w:t>
      </w:r>
      <w:r w:rsidRPr="00772D00">
        <w:rPr>
          <w:rFonts w:ascii="Times New Roman" w:hAnsi="Times New Roman"/>
        </w:rPr>
        <w:t xml:space="preserve"> a CONTRATADA, na execução do Contrato, sem prejuízo das responsabilidades contratuais e legais, </w:t>
      </w:r>
      <w:r w:rsidRPr="00772D00">
        <w:rPr>
          <w:rFonts w:ascii="Times New Roman" w:hAnsi="Times New Roman"/>
          <w:b/>
        </w:rPr>
        <w:t>subcontratar até 30% (trinta por cento) do valor da obra correspondente à parcelas completas da obra</w:t>
      </w:r>
      <w:r w:rsidRPr="00772D00">
        <w:rPr>
          <w:rFonts w:ascii="Times New Roman" w:hAnsi="Times New Roman"/>
        </w:rPr>
        <w:t>, respondendo, entretanto, a CONTRATADA, perante a CONTRATANTE, pela execução dos serviços subcontratados.</w:t>
      </w:r>
      <w:r w:rsidR="00D40DE3" w:rsidRPr="00772D00">
        <w:rPr>
          <w:rFonts w:ascii="Times New Roman" w:hAnsi="Times New Roman"/>
        </w:rPr>
        <w:t xml:space="preserve"> </w:t>
      </w:r>
      <w:r w:rsidR="00C66390" w:rsidRPr="00772D00">
        <w:rPr>
          <w:rFonts w:ascii="Times New Roman" w:hAnsi="Times New Roman"/>
        </w:rPr>
        <w:t>O licitante deverá anexar aos autos o(s) contrato(s) com o(s) subcontratado(s). O(s) subcontratado(s) dever</w:t>
      </w:r>
      <w:r w:rsidR="005C654D">
        <w:rPr>
          <w:rFonts w:ascii="Times New Roman" w:hAnsi="Times New Roman"/>
        </w:rPr>
        <w:t>á(ão)</w:t>
      </w:r>
      <w:r w:rsidR="00C66390" w:rsidRPr="00772D00">
        <w:rPr>
          <w:rFonts w:ascii="Times New Roman" w:hAnsi="Times New Roman"/>
        </w:rPr>
        <w:t xml:space="preserve"> manter regularidade fiscal e trabalhista. </w:t>
      </w:r>
      <w:r w:rsidR="00D40DE3" w:rsidRPr="00772D00">
        <w:rPr>
          <w:rFonts w:ascii="Times New Roman" w:hAnsi="Times New Roman"/>
        </w:rPr>
        <w:t>Os serviços passíveis de subcontratação são:</w:t>
      </w:r>
    </w:p>
    <w:p w:rsidR="00D40DE3" w:rsidRPr="005A7F13" w:rsidRDefault="00D40DE3" w:rsidP="0058388D">
      <w:pPr>
        <w:pStyle w:val="PargrafodaLista"/>
        <w:numPr>
          <w:ilvl w:val="0"/>
          <w:numId w:val="25"/>
        </w:numPr>
        <w:autoSpaceDE w:val="0"/>
        <w:autoSpaceDN w:val="0"/>
        <w:adjustRightInd w:val="0"/>
        <w:spacing w:after="0" w:line="240" w:lineRule="auto"/>
        <w:ind w:left="1843"/>
        <w:jc w:val="both"/>
      </w:pPr>
      <w:r w:rsidRPr="005A7F13">
        <w:rPr>
          <w:rFonts w:ascii="Times New Roman" w:hAnsi="Times New Roman"/>
        </w:rPr>
        <w:t>Sondagem do Terreno;</w:t>
      </w:r>
    </w:p>
    <w:p w:rsidR="00D40DE3" w:rsidRPr="005A7F13" w:rsidRDefault="00D40DE3" w:rsidP="0058388D">
      <w:pPr>
        <w:pStyle w:val="PargrafodaLista"/>
        <w:numPr>
          <w:ilvl w:val="0"/>
          <w:numId w:val="25"/>
        </w:numPr>
        <w:autoSpaceDE w:val="0"/>
        <w:autoSpaceDN w:val="0"/>
        <w:adjustRightInd w:val="0"/>
        <w:spacing w:after="0" w:line="240" w:lineRule="auto"/>
        <w:ind w:left="1843"/>
        <w:jc w:val="both"/>
      </w:pPr>
      <w:r w:rsidRPr="005A7F13">
        <w:rPr>
          <w:rFonts w:ascii="Times New Roman" w:hAnsi="Times New Roman"/>
        </w:rPr>
        <w:t>Estrutura Metálica;</w:t>
      </w:r>
    </w:p>
    <w:p w:rsidR="00D40DE3" w:rsidRPr="005A7F13" w:rsidRDefault="00D40DE3" w:rsidP="0058388D">
      <w:pPr>
        <w:pStyle w:val="PargrafodaLista"/>
        <w:numPr>
          <w:ilvl w:val="0"/>
          <w:numId w:val="25"/>
        </w:numPr>
        <w:autoSpaceDE w:val="0"/>
        <w:autoSpaceDN w:val="0"/>
        <w:adjustRightInd w:val="0"/>
        <w:spacing w:after="0" w:line="240" w:lineRule="auto"/>
        <w:ind w:left="1843"/>
        <w:jc w:val="both"/>
      </w:pPr>
      <w:r w:rsidRPr="005A7F13">
        <w:rPr>
          <w:rFonts w:ascii="Times New Roman" w:hAnsi="Times New Roman"/>
        </w:rPr>
        <w:t>Subestação;</w:t>
      </w:r>
    </w:p>
    <w:p w:rsidR="00D40DE3" w:rsidRPr="005A7F13" w:rsidRDefault="00D40DE3" w:rsidP="0058388D">
      <w:pPr>
        <w:pStyle w:val="PargrafodaLista"/>
        <w:numPr>
          <w:ilvl w:val="0"/>
          <w:numId w:val="25"/>
        </w:numPr>
        <w:autoSpaceDE w:val="0"/>
        <w:autoSpaceDN w:val="0"/>
        <w:adjustRightInd w:val="0"/>
        <w:spacing w:after="0" w:line="240" w:lineRule="auto"/>
        <w:ind w:left="1843"/>
        <w:jc w:val="both"/>
      </w:pPr>
      <w:r w:rsidRPr="005A7F13">
        <w:rPr>
          <w:rFonts w:ascii="Times New Roman" w:hAnsi="Times New Roman"/>
        </w:rPr>
        <w:t>Estrutura Lajes (Pré – Moldadas);</w:t>
      </w:r>
    </w:p>
    <w:p w:rsidR="00D40DE3" w:rsidRPr="005A7F13" w:rsidRDefault="00D40DE3" w:rsidP="0058388D">
      <w:pPr>
        <w:pStyle w:val="PargrafodaLista"/>
        <w:numPr>
          <w:ilvl w:val="0"/>
          <w:numId w:val="25"/>
        </w:numPr>
        <w:autoSpaceDE w:val="0"/>
        <w:autoSpaceDN w:val="0"/>
        <w:adjustRightInd w:val="0"/>
        <w:spacing w:after="0" w:line="240" w:lineRule="auto"/>
        <w:ind w:left="1843"/>
        <w:jc w:val="both"/>
      </w:pPr>
      <w:r w:rsidRPr="005A7F13">
        <w:rPr>
          <w:rFonts w:ascii="Times New Roman" w:hAnsi="Times New Roman"/>
        </w:rPr>
        <w:t>Marcenaria;</w:t>
      </w:r>
    </w:p>
    <w:p w:rsidR="00D40DE3" w:rsidRPr="005A7F13" w:rsidRDefault="00D40DE3" w:rsidP="0058388D">
      <w:pPr>
        <w:pStyle w:val="PargrafodaLista"/>
        <w:numPr>
          <w:ilvl w:val="0"/>
          <w:numId w:val="25"/>
        </w:numPr>
        <w:autoSpaceDE w:val="0"/>
        <w:autoSpaceDN w:val="0"/>
        <w:adjustRightInd w:val="0"/>
        <w:spacing w:after="0" w:line="240" w:lineRule="auto"/>
        <w:ind w:left="1843"/>
        <w:jc w:val="both"/>
      </w:pPr>
      <w:r w:rsidRPr="005A7F13">
        <w:rPr>
          <w:rFonts w:ascii="Times New Roman" w:hAnsi="Times New Roman"/>
        </w:rPr>
        <w:t>Central de Gás:</w:t>
      </w:r>
    </w:p>
    <w:p w:rsidR="00D40DE3" w:rsidRPr="005A7F13" w:rsidRDefault="00D40DE3" w:rsidP="0058388D">
      <w:pPr>
        <w:pStyle w:val="PargrafodaLista"/>
        <w:numPr>
          <w:ilvl w:val="0"/>
          <w:numId w:val="25"/>
        </w:numPr>
        <w:autoSpaceDE w:val="0"/>
        <w:autoSpaceDN w:val="0"/>
        <w:adjustRightInd w:val="0"/>
        <w:spacing w:after="0" w:line="240" w:lineRule="auto"/>
        <w:ind w:left="1843"/>
        <w:jc w:val="both"/>
      </w:pPr>
      <w:r w:rsidRPr="005A7F13">
        <w:rPr>
          <w:rFonts w:ascii="Times New Roman" w:hAnsi="Times New Roman"/>
        </w:rPr>
        <w:t>SPDA (Sistema de Proteção contra Descargas Atmosféricas);</w:t>
      </w:r>
    </w:p>
    <w:p w:rsidR="00D40DE3" w:rsidRPr="005A7F13" w:rsidRDefault="00D40DE3" w:rsidP="0058388D">
      <w:pPr>
        <w:pStyle w:val="PargrafodaLista"/>
        <w:numPr>
          <w:ilvl w:val="0"/>
          <w:numId w:val="25"/>
        </w:numPr>
        <w:autoSpaceDE w:val="0"/>
        <w:autoSpaceDN w:val="0"/>
        <w:adjustRightInd w:val="0"/>
        <w:spacing w:after="0" w:line="240" w:lineRule="auto"/>
        <w:ind w:left="1843"/>
        <w:jc w:val="both"/>
      </w:pPr>
      <w:r w:rsidRPr="005A7F13">
        <w:rPr>
          <w:rFonts w:ascii="Times New Roman" w:hAnsi="Times New Roman"/>
        </w:rPr>
        <w:t>Esquadrias Metálicas;</w:t>
      </w:r>
    </w:p>
    <w:p w:rsidR="00D40DE3" w:rsidRPr="00D40DE3" w:rsidRDefault="00D40DE3" w:rsidP="0058388D">
      <w:pPr>
        <w:pStyle w:val="PargrafodaLista"/>
        <w:numPr>
          <w:ilvl w:val="0"/>
          <w:numId w:val="25"/>
        </w:numPr>
        <w:autoSpaceDE w:val="0"/>
        <w:autoSpaceDN w:val="0"/>
        <w:adjustRightInd w:val="0"/>
        <w:spacing w:after="0" w:line="240" w:lineRule="auto"/>
        <w:ind w:left="1843"/>
        <w:jc w:val="both"/>
      </w:pPr>
      <w:r w:rsidRPr="005A7F13">
        <w:rPr>
          <w:rFonts w:ascii="Times New Roman" w:hAnsi="Times New Roman"/>
        </w:rPr>
        <w:t>Transporte de Entulho.</w:t>
      </w:r>
      <w:bookmarkStart w:id="0" w:name="_GoBack"/>
      <w:bookmarkEnd w:id="0"/>
    </w:p>
    <w:p w:rsidR="00D107B0" w:rsidRPr="00E0295F" w:rsidRDefault="00B54FC1"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72D00">
        <w:rPr>
          <w:rFonts w:ascii="Times New Roman" w:hAnsi="Times New Roman"/>
        </w:rPr>
        <w:t xml:space="preserve">Em conformidade com o art.45 da Lei estadual nº 17.928/2012, bem como o art. </w:t>
      </w:r>
      <w:r w:rsidR="00791AA5" w:rsidRPr="00772D00">
        <w:rPr>
          <w:rFonts w:ascii="Times New Roman" w:hAnsi="Times New Roman"/>
        </w:rPr>
        <w:t>40, inciso XI da Lei nº 8.666/93</w:t>
      </w:r>
      <w:r w:rsidRPr="00772D00">
        <w:rPr>
          <w:rFonts w:ascii="Times New Roman" w:hAnsi="Times New Roman"/>
        </w:rPr>
        <w:t xml:space="preserve">, </w:t>
      </w:r>
      <w:r w:rsidR="00D107B0" w:rsidRPr="00772D00">
        <w:rPr>
          <w:rFonts w:ascii="Times New Roman" w:hAnsi="Times New Roman"/>
        </w:rPr>
        <w:t xml:space="preserve">o critério a ser utilizado para efeito de reajustamento dos </w:t>
      </w:r>
      <w:r w:rsidR="00D107B0" w:rsidRPr="00772D00">
        <w:rPr>
          <w:rFonts w:ascii="Times New Roman" w:hAnsi="Times New Roman"/>
        </w:rPr>
        <w:lastRenderedPageBreak/>
        <w:t>contratos, deverá ser a data</w:t>
      </w:r>
      <w:r w:rsidR="00E37893">
        <w:rPr>
          <w:rFonts w:ascii="Times New Roman" w:hAnsi="Times New Roman"/>
        </w:rPr>
        <w:t xml:space="preserve"> da apresentação</w:t>
      </w:r>
      <w:r w:rsidR="00D107B0" w:rsidRPr="00772D00">
        <w:rPr>
          <w:rFonts w:ascii="Times New Roman" w:hAnsi="Times New Roman"/>
        </w:rPr>
        <w:t xml:space="preserve"> d</w:t>
      </w:r>
      <w:r w:rsidR="00C66390" w:rsidRPr="00772D00">
        <w:rPr>
          <w:rFonts w:ascii="Times New Roman" w:hAnsi="Times New Roman"/>
        </w:rPr>
        <w:t>o orçamento a que a proposta se referir</w:t>
      </w:r>
      <w:r w:rsidR="00D107B0" w:rsidRPr="00772D00">
        <w:rPr>
          <w:rFonts w:ascii="Times New Roman" w:hAnsi="Times New Roman"/>
        </w:rPr>
        <w:t>, pois reduz os problemas advindos de orçamentos desatualizados em virtude dos transcursos de vários meses entre a data base de estimativa</w:t>
      </w:r>
      <w:r w:rsidR="00D107B0" w:rsidRPr="00D107B0">
        <w:rPr>
          <w:rFonts w:ascii="Times New Roman" w:hAnsi="Times New Roman"/>
        </w:rPr>
        <w:t xml:space="preserve"> de custos e da abertura das </w:t>
      </w:r>
      <w:r w:rsidR="00D107B0" w:rsidRPr="00A72871">
        <w:rPr>
          <w:rFonts w:ascii="Times New Roman" w:hAnsi="Times New Roman"/>
        </w:rPr>
        <w:t>propostas. Para efeito de cálculo, considerar 4(quatro)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w:t>
      </w:r>
      <w:r w:rsidR="00C66390">
        <w:rPr>
          <w:rFonts w:ascii="Times New Roman" w:hAnsi="Times New Roman"/>
          <w:b/>
          <w:i/>
        </w:rPr>
        <w:t xml:space="preserve"> </w:t>
      </w:r>
      <w:r w:rsidRPr="00E0295F">
        <w:rPr>
          <w:rFonts w:ascii="Times New Roman" w:hAnsi="Times New Roman"/>
        </w:rPr>
        <w:t xml:space="preserve">e exposto no </w:t>
      </w:r>
      <w:r w:rsidRPr="00E0295F">
        <w:rPr>
          <w:rFonts w:ascii="Times New Roman" w:hAnsi="Times New Roman"/>
          <w:b/>
          <w:i/>
        </w:rPr>
        <w:t>Acórdão nº 1977/2013 TCU</w:t>
      </w:r>
      <w:r w:rsidR="00C66390">
        <w:rPr>
          <w:rFonts w:ascii="Times New Roman" w:hAnsi="Times New Roman"/>
          <w:b/>
          <w:i/>
        </w:rPr>
        <w:t>,</w:t>
      </w:r>
      <w:r w:rsidRPr="00E0295F">
        <w:rPr>
          <w:rFonts w:ascii="Times New Roman" w:hAnsi="Times New Roman"/>
          <w:b/>
          <w:i/>
        </w:rPr>
        <w:t xml:space="preserve"> </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 xml:space="preserve">com seu devido recolhimento perante os respectivos conselhos: Conselho Regional de Engenharia e Agronomia (CREA-GO) e Conselho de Arquitetura e Urbanismo (CAU-GO), sendo que uma via será anexada à Prestação de Contas e a outra será encaminhada à Gerência </w:t>
      </w:r>
      <w:r w:rsidR="005C654D">
        <w:rPr>
          <w:rFonts w:ascii="Times New Roman" w:hAnsi="Times New Roman"/>
        </w:rPr>
        <w:t>de Fiscalização e Acompanhamento de Obras da Superintendência de Infraestrutura da SEDUCE</w:t>
      </w:r>
      <w:r w:rsidRPr="00956F9C">
        <w:rPr>
          <w:rFonts w:ascii="Times New Roman" w:hAnsi="Times New Roman"/>
        </w:rPr>
        <w:t>;</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772D00" w:rsidRDefault="00956F9C" w:rsidP="002209B6">
      <w:pPr>
        <w:pStyle w:val="PargrafodaLista"/>
        <w:numPr>
          <w:ilvl w:val="0"/>
          <w:numId w:val="12"/>
        </w:numPr>
        <w:spacing w:after="0" w:line="300" w:lineRule="atLeast"/>
        <w:ind w:left="1758" w:hanging="284"/>
        <w:jc w:val="both"/>
        <w:rPr>
          <w:rFonts w:ascii="Times New Roman" w:hAnsi="Times New Roman"/>
        </w:rPr>
      </w:pPr>
      <w:r w:rsidRPr="00772D00">
        <w:rPr>
          <w:rFonts w:ascii="Times New Roman" w:hAnsi="Times New Roman"/>
        </w:rPr>
        <w:t>Cópia de matrícula no Cadastro Específico do INSS (CEI);</w:t>
      </w:r>
    </w:p>
    <w:p w:rsidR="00CA3577" w:rsidRPr="00772D00" w:rsidRDefault="001E0DB8"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72D00">
        <w:rPr>
          <w:rFonts w:ascii="Times New Roman" w:hAnsi="Times New Roman"/>
        </w:rPr>
        <w:lastRenderedPageBreak/>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CA3577" w:rsidRPr="00772D00" w:rsidRDefault="00CA3577" w:rsidP="00CA3577">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772D00">
        <w:rPr>
          <w:rFonts w:ascii="Times New Roman" w:hAnsi="Times New Roman"/>
        </w:rPr>
        <w:t>Seguindo a Instrução Normativa n.º 007/2017 – GAB</w:t>
      </w:r>
      <w:r w:rsidR="00C66390" w:rsidRPr="00772D00">
        <w:rPr>
          <w:rFonts w:ascii="Times New Roman" w:hAnsi="Times New Roman"/>
        </w:rPr>
        <w:t>/SEGPLAN</w:t>
      </w:r>
      <w:r w:rsidRPr="00772D00">
        <w:rPr>
          <w:rFonts w:ascii="Times New Roman" w:hAnsi="Times New Roman"/>
        </w:rPr>
        <w:t xml:space="preserve">, dispondo sobre os procedimentos e requisitos mínimos a serem seguidos nos </w:t>
      </w:r>
      <w:r w:rsidRPr="00772D00">
        <w:rPr>
          <w:rFonts w:ascii="Times New Roman" w:hAnsi="Times New Roman"/>
          <w:b/>
          <w:u w:val="single"/>
        </w:rPr>
        <w:t>contratos de terceirização dos serviços</w:t>
      </w:r>
      <w:r w:rsidRPr="00772D00">
        <w:rPr>
          <w:rFonts w:ascii="Times New Roman" w:hAnsi="Times New Roman"/>
        </w:rPr>
        <w:t xml:space="preserve"> realizados pela Administração Pública Estadual relacionado ao cumprimento das Normas Regulamentadoras de Segurança e Saúde no Trabalho, ficarão de responsabilidade da contratada:</w:t>
      </w:r>
    </w:p>
    <w:p w:rsidR="00CA3577" w:rsidRPr="00772D00" w:rsidRDefault="00CA3577" w:rsidP="00CA3577">
      <w:pPr>
        <w:pStyle w:val="PargrafodaLista"/>
        <w:numPr>
          <w:ilvl w:val="0"/>
          <w:numId w:val="22"/>
        </w:numPr>
        <w:spacing w:after="0" w:line="300" w:lineRule="atLeast"/>
        <w:ind w:left="1758" w:hanging="284"/>
        <w:jc w:val="both"/>
        <w:rPr>
          <w:rFonts w:ascii="Times New Roman" w:hAnsi="Times New Roman"/>
        </w:rPr>
      </w:pPr>
      <w:r w:rsidRPr="00772D00">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CA3577" w:rsidRPr="00772D00" w:rsidRDefault="00CA3577" w:rsidP="00CA3577">
      <w:pPr>
        <w:pStyle w:val="PargrafodaLista"/>
        <w:numPr>
          <w:ilvl w:val="0"/>
          <w:numId w:val="22"/>
        </w:numPr>
        <w:spacing w:after="0" w:line="300" w:lineRule="atLeast"/>
        <w:ind w:left="1758" w:hanging="284"/>
        <w:jc w:val="both"/>
        <w:rPr>
          <w:rFonts w:ascii="Times New Roman" w:hAnsi="Times New Roman"/>
        </w:rPr>
      </w:pPr>
      <w:r w:rsidRPr="00772D00">
        <w:rPr>
          <w:rFonts w:ascii="Times New Roman" w:hAnsi="Times New Roman"/>
        </w:rPr>
        <w:t xml:space="preserve">Art. 4º Em observância ao que dispõe o artigo terceiro, a empresa Contratada deverá fornecer ao Órgão Contratante: </w:t>
      </w:r>
    </w:p>
    <w:p w:rsidR="00CA3577" w:rsidRPr="00772D00" w:rsidRDefault="00CA3577" w:rsidP="00CA3577">
      <w:pPr>
        <w:spacing w:after="160" w:line="300" w:lineRule="atLeast"/>
        <w:jc w:val="both"/>
        <w:rPr>
          <w:sz w:val="22"/>
          <w:szCs w:val="22"/>
        </w:rPr>
      </w:pPr>
      <w:r w:rsidRPr="00772D00">
        <w:rPr>
          <w:sz w:val="22"/>
          <w:szCs w:val="22"/>
        </w:rPr>
        <w:t xml:space="preserve">I - Cópia do Programa de Controle Médico de Saúde Ocupacional (PCMSO) atualizado e nos moldes da NR-7 da Portaria 3.214/78 - MTE; </w:t>
      </w:r>
    </w:p>
    <w:p w:rsidR="00CA3577" w:rsidRPr="00772D00" w:rsidRDefault="00CA3577" w:rsidP="00CA3577">
      <w:pPr>
        <w:spacing w:after="160" w:line="300" w:lineRule="atLeast"/>
        <w:jc w:val="both"/>
        <w:rPr>
          <w:sz w:val="22"/>
          <w:szCs w:val="22"/>
        </w:rPr>
      </w:pPr>
      <w:r w:rsidRPr="00772D00">
        <w:rPr>
          <w:sz w:val="22"/>
          <w:szCs w:val="22"/>
        </w:rPr>
        <w:t xml:space="preserve">II - Cópias dos Atestados de Saúde Ocupacional (ASO) atualizados de todos os empregados que desempenharão suas funções nas dependências do Órgão, nos moldes da NR-7 da Portaria 3.214/78 - MTE; </w:t>
      </w:r>
    </w:p>
    <w:p w:rsidR="00CA3577" w:rsidRPr="00772D00" w:rsidRDefault="00CA3577" w:rsidP="00CA3577">
      <w:pPr>
        <w:spacing w:after="160" w:line="300" w:lineRule="atLeast"/>
        <w:jc w:val="both"/>
        <w:rPr>
          <w:sz w:val="22"/>
          <w:szCs w:val="22"/>
        </w:rPr>
      </w:pPr>
      <w:r w:rsidRPr="00772D00">
        <w:rPr>
          <w:sz w:val="22"/>
          <w:szCs w:val="22"/>
        </w:rPr>
        <w:t xml:space="preserve">III - Cópia do Programa de Prevenção de Riscos Ambientais (PPRA) nos moldes da NR-9 da Portaria 3.214/78 - MTE; </w:t>
      </w:r>
    </w:p>
    <w:p w:rsidR="00CA3577" w:rsidRPr="00772D00" w:rsidRDefault="00CA3577" w:rsidP="00CA3577">
      <w:pPr>
        <w:spacing w:after="160" w:line="300" w:lineRule="atLeast"/>
        <w:jc w:val="both"/>
        <w:rPr>
          <w:sz w:val="22"/>
          <w:szCs w:val="22"/>
        </w:rPr>
      </w:pPr>
      <w:r w:rsidRPr="00772D00">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CA3577" w:rsidRPr="00772D00" w:rsidRDefault="00CA3577" w:rsidP="00CA3577">
      <w:pPr>
        <w:spacing w:after="160" w:line="300" w:lineRule="atLeast"/>
        <w:jc w:val="both"/>
        <w:rPr>
          <w:sz w:val="22"/>
          <w:szCs w:val="22"/>
        </w:rPr>
      </w:pPr>
      <w:r w:rsidRPr="00772D00">
        <w:rPr>
          <w:sz w:val="22"/>
          <w:szCs w:val="22"/>
        </w:rPr>
        <w:t xml:space="preserve">V - Cópias dos comprovantes (lista de presença, cópias das Ordens de Serviço, certificados ou outra forma de registro) da realização do treinamento de integração / admissional, inclusive aplicação das Ordens de Serviços (geral e/ou específicas) fornecidas a cada um dos trabalhadores, conforme exigências da NR 01 do MTE ou NR específica sobre a atividade a ser realizada; </w:t>
      </w:r>
    </w:p>
    <w:p w:rsidR="00CA3577" w:rsidRPr="00772D00" w:rsidRDefault="00CA3577" w:rsidP="00CA3577">
      <w:pPr>
        <w:spacing w:after="160" w:line="300" w:lineRule="atLeast"/>
        <w:jc w:val="both"/>
        <w:rPr>
          <w:sz w:val="22"/>
          <w:szCs w:val="22"/>
        </w:rPr>
      </w:pPr>
      <w:r w:rsidRPr="00772D00">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CA3577" w:rsidRPr="00772D00" w:rsidRDefault="00CA3577" w:rsidP="00CA3577">
      <w:pPr>
        <w:spacing w:after="160" w:line="300" w:lineRule="atLeast"/>
        <w:jc w:val="both"/>
        <w:rPr>
          <w:sz w:val="22"/>
          <w:szCs w:val="22"/>
        </w:rPr>
      </w:pPr>
      <w:r w:rsidRPr="00772D00">
        <w:rPr>
          <w:sz w:val="22"/>
          <w:szCs w:val="22"/>
        </w:rPr>
        <w:t xml:space="preserve">VII - Cópias das fichas de registro da entrega dos Equipamentos de Proteção Individual - EPI fornecidos aos trabalhadores, conforme exigências da NR 06 do MTE; </w:t>
      </w:r>
    </w:p>
    <w:p w:rsidR="00CA3577" w:rsidRPr="00772D00" w:rsidRDefault="00CA3577" w:rsidP="00CA3577">
      <w:pPr>
        <w:spacing w:after="160" w:line="300" w:lineRule="atLeast"/>
        <w:jc w:val="both"/>
        <w:rPr>
          <w:sz w:val="22"/>
          <w:szCs w:val="22"/>
        </w:rPr>
      </w:pPr>
      <w:r w:rsidRPr="00772D00">
        <w:rPr>
          <w:sz w:val="22"/>
          <w:szCs w:val="22"/>
        </w:rPr>
        <w:lastRenderedPageBreak/>
        <w:t>VIII - Cópias das Fichas de Informações de Segurança de Produto Químico (FISPQ) de todos os produtos químicos utilizados pela Empresa Contratada nas dependências do Órgão Contratante.</w:t>
      </w:r>
    </w:p>
    <w:p w:rsidR="00CA3577" w:rsidRPr="00772D00" w:rsidRDefault="00CA3577" w:rsidP="00CA3577">
      <w:pPr>
        <w:spacing w:after="160" w:line="300" w:lineRule="atLeast"/>
        <w:jc w:val="both"/>
        <w:rPr>
          <w:sz w:val="22"/>
          <w:szCs w:val="22"/>
        </w:rPr>
      </w:pPr>
      <w:r w:rsidRPr="00772D00">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CA3577" w:rsidRPr="00772D00" w:rsidRDefault="00CA3577" w:rsidP="00CA3577">
      <w:pPr>
        <w:spacing w:after="160" w:line="300" w:lineRule="atLeast"/>
        <w:jc w:val="both"/>
        <w:rPr>
          <w:sz w:val="22"/>
          <w:szCs w:val="22"/>
        </w:rPr>
      </w:pPr>
      <w:r w:rsidRPr="00772D00">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CA3577" w:rsidRPr="00772D00" w:rsidRDefault="00CA3577" w:rsidP="00CA3577">
      <w:pPr>
        <w:spacing w:after="160" w:line="300" w:lineRule="atLeast"/>
        <w:jc w:val="both"/>
        <w:rPr>
          <w:sz w:val="22"/>
          <w:szCs w:val="22"/>
        </w:rPr>
      </w:pPr>
      <w:r w:rsidRPr="00772D00">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CA3577" w:rsidRPr="00772D00" w:rsidRDefault="00CA3577" w:rsidP="00CA3577">
      <w:pPr>
        <w:pStyle w:val="PargrafodaLista"/>
        <w:numPr>
          <w:ilvl w:val="0"/>
          <w:numId w:val="23"/>
        </w:numPr>
        <w:spacing w:after="0" w:line="300" w:lineRule="atLeast"/>
        <w:ind w:left="1758" w:hanging="284"/>
        <w:jc w:val="both"/>
        <w:rPr>
          <w:rFonts w:ascii="Times New Roman" w:hAnsi="Times New Roman"/>
        </w:rPr>
      </w:pPr>
      <w:r w:rsidRPr="00772D00">
        <w:rPr>
          <w:rFonts w:ascii="Times New Roman" w:hAnsi="Times New Roman"/>
        </w:rPr>
        <w:t xml:space="preserve">Art. 5º Ainda, em observância ao que dispõe o artigo 3º, a empresa Contratada comprometer-se-á com os seguintes itens, conforme as exigências legais: </w:t>
      </w:r>
    </w:p>
    <w:p w:rsidR="00CA3577" w:rsidRPr="00772D00" w:rsidRDefault="00CA3577" w:rsidP="00CA3577">
      <w:pPr>
        <w:spacing w:after="160" w:line="300" w:lineRule="atLeast"/>
        <w:jc w:val="both"/>
        <w:rPr>
          <w:sz w:val="22"/>
          <w:szCs w:val="22"/>
        </w:rPr>
      </w:pPr>
      <w:r w:rsidRPr="00772D00">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CA3577" w:rsidRPr="00772D00" w:rsidRDefault="00CA3577" w:rsidP="00CA3577">
      <w:pPr>
        <w:spacing w:after="160" w:line="300" w:lineRule="atLeast"/>
        <w:jc w:val="both"/>
        <w:rPr>
          <w:sz w:val="22"/>
          <w:szCs w:val="22"/>
        </w:rPr>
      </w:pPr>
      <w:r w:rsidRPr="00772D00">
        <w:rPr>
          <w:sz w:val="22"/>
          <w:szCs w:val="22"/>
        </w:rPr>
        <w:t xml:space="preserve">II - Formar sua Comissão Interna de Prevenção de Acidentes (CIPA), conforme determinações da NR-5 da Portaria 3.214/78; </w:t>
      </w:r>
    </w:p>
    <w:p w:rsidR="00CA3577" w:rsidRPr="00772D00" w:rsidRDefault="00CA3577" w:rsidP="00CA3577">
      <w:pPr>
        <w:spacing w:after="160" w:line="300" w:lineRule="atLeast"/>
        <w:jc w:val="both"/>
        <w:rPr>
          <w:sz w:val="22"/>
          <w:szCs w:val="22"/>
        </w:rPr>
      </w:pPr>
      <w:r w:rsidRPr="00772D00">
        <w:rPr>
          <w:sz w:val="22"/>
          <w:szCs w:val="22"/>
        </w:rPr>
        <w:t xml:space="preserve">III - Fornecer os Equipamentos de Proteção Individual (EPI’s)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CA3577" w:rsidRPr="00772D00" w:rsidRDefault="00CA3577" w:rsidP="00CA3577">
      <w:pPr>
        <w:spacing w:after="160" w:line="300" w:lineRule="atLeast"/>
        <w:jc w:val="both"/>
        <w:rPr>
          <w:sz w:val="22"/>
          <w:szCs w:val="22"/>
        </w:rPr>
      </w:pPr>
      <w:r w:rsidRPr="00772D00">
        <w:rPr>
          <w:sz w:val="22"/>
          <w:szCs w:val="22"/>
        </w:rPr>
        <w:t xml:space="preserve">IV - Registrar a Comunicação de Acidente de Trabalho (CAT) na ocorrência de qualquer acidente com seus empregados nas dependências ou a serviço do Órgão Contratante, bem como nos ocorridos nos trajetos; </w:t>
      </w:r>
    </w:p>
    <w:p w:rsidR="00CA3577" w:rsidRPr="00772D00" w:rsidRDefault="00CA3577" w:rsidP="00CA3577">
      <w:pPr>
        <w:spacing w:after="160" w:line="300" w:lineRule="atLeast"/>
        <w:jc w:val="both"/>
        <w:rPr>
          <w:sz w:val="22"/>
          <w:szCs w:val="22"/>
        </w:rPr>
      </w:pPr>
      <w:r w:rsidRPr="00772D00">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CA3577" w:rsidRPr="00772D00" w:rsidRDefault="00CA3577" w:rsidP="00CA3577">
      <w:pPr>
        <w:spacing w:after="160" w:line="300" w:lineRule="atLeast"/>
        <w:jc w:val="both"/>
        <w:rPr>
          <w:sz w:val="22"/>
          <w:szCs w:val="22"/>
        </w:rPr>
      </w:pPr>
      <w:r w:rsidRPr="00772D00">
        <w:rPr>
          <w:sz w:val="22"/>
          <w:szCs w:val="22"/>
        </w:rPr>
        <w:t xml:space="preserve">VI - Responsabilizar-se pelo atendimento e encaminhamento do seu empregado acidentado e, sendo necessário, solicitar o auxílio do órgão contratante; </w:t>
      </w:r>
    </w:p>
    <w:p w:rsidR="00CA3577" w:rsidRPr="00772D00" w:rsidRDefault="00CA3577" w:rsidP="00CA3577">
      <w:pPr>
        <w:spacing w:after="160" w:line="300" w:lineRule="atLeast"/>
        <w:jc w:val="both"/>
        <w:rPr>
          <w:sz w:val="22"/>
          <w:szCs w:val="22"/>
        </w:rPr>
      </w:pPr>
      <w:r w:rsidRPr="00772D00">
        <w:rPr>
          <w:sz w:val="22"/>
          <w:szCs w:val="22"/>
        </w:rPr>
        <w:t xml:space="preserve">VII - Providenciar a elaboração dos Laudos Técnicos de Insalubridade e/ou Periculosidade conforme NR-15 e NR-16 da Portaria 3.214/78 - MTE; </w:t>
      </w:r>
    </w:p>
    <w:p w:rsidR="00CA3577" w:rsidRPr="00772D00" w:rsidRDefault="00CA3577" w:rsidP="00CA3577">
      <w:pPr>
        <w:spacing w:after="160" w:line="300" w:lineRule="atLeast"/>
        <w:jc w:val="both"/>
        <w:rPr>
          <w:sz w:val="22"/>
          <w:szCs w:val="22"/>
        </w:rPr>
      </w:pPr>
      <w:r w:rsidRPr="00772D00">
        <w:rPr>
          <w:sz w:val="22"/>
          <w:szCs w:val="22"/>
        </w:rPr>
        <w:t xml:space="preserve">VIII - Providenciar a elaboração do Perfil Profissiográfico Previdenciário (PPP), de todos os empregados que desempenham atividades no Órgão, conforme legislação previdenciária vigente; </w:t>
      </w:r>
    </w:p>
    <w:p w:rsidR="00CA3577" w:rsidRPr="00772D00" w:rsidRDefault="00CA3577" w:rsidP="00CA3577">
      <w:pPr>
        <w:spacing w:after="160" w:line="300" w:lineRule="atLeast"/>
        <w:jc w:val="both"/>
        <w:rPr>
          <w:sz w:val="22"/>
          <w:szCs w:val="22"/>
        </w:rPr>
      </w:pPr>
      <w:r w:rsidRPr="00772D00">
        <w:rPr>
          <w:sz w:val="22"/>
          <w:szCs w:val="22"/>
        </w:rPr>
        <w:lastRenderedPageBreak/>
        <w:t xml:space="preserve">IX - Providenciar as atualizações, anualmente ou sempre que necessárias, dos programas PPRA e/ou PCMAT e PCMSO para as atividades / serviços contratados; </w:t>
      </w:r>
    </w:p>
    <w:p w:rsidR="00CA3577" w:rsidRPr="00772D00" w:rsidRDefault="00CA3577" w:rsidP="00CA3577">
      <w:pPr>
        <w:spacing w:after="160" w:line="300" w:lineRule="atLeast"/>
        <w:jc w:val="both"/>
        <w:rPr>
          <w:sz w:val="22"/>
          <w:szCs w:val="22"/>
        </w:rPr>
      </w:pPr>
      <w:r w:rsidRPr="00772D00">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CA3577" w:rsidRPr="00772D00" w:rsidRDefault="00CA3577" w:rsidP="00CA3577">
      <w:pPr>
        <w:spacing w:after="160" w:line="300" w:lineRule="atLeast"/>
        <w:jc w:val="both"/>
        <w:rPr>
          <w:sz w:val="22"/>
          <w:szCs w:val="22"/>
        </w:rPr>
      </w:pPr>
      <w:r w:rsidRPr="00772D00">
        <w:rPr>
          <w:sz w:val="22"/>
          <w:szCs w:val="22"/>
        </w:rPr>
        <w:t xml:space="preserve">XI - Apresentar ao SESMT Público do Órgão contratante, cópias dos Atestados de Saúde Ocupacional (ASO) dos empregados em atividade. </w:t>
      </w:r>
    </w:p>
    <w:p w:rsidR="00CA3577" w:rsidRPr="00772D00" w:rsidRDefault="00CA3577" w:rsidP="00CA3577">
      <w:pPr>
        <w:spacing w:after="160" w:line="300" w:lineRule="atLeast"/>
        <w:jc w:val="both"/>
        <w:rPr>
          <w:sz w:val="22"/>
          <w:szCs w:val="22"/>
        </w:rPr>
      </w:pPr>
      <w:r w:rsidRPr="00772D00">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CA3577" w:rsidRPr="00A72871" w:rsidRDefault="00CA3577"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w:t>
      </w:r>
      <w:r w:rsidR="0033666C">
        <w:rPr>
          <w:color w:val="000000"/>
          <w:sz w:val="22"/>
          <w:szCs w:val="22"/>
        </w:rPr>
        <w:t>a Superintendência de Infraestrutura</w:t>
      </w:r>
      <w:r w:rsidRPr="00A72871">
        <w:rPr>
          <w:color w:val="000000"/>
          <w:sz w:val="22"/>
          <w:szCs w:val="22"/>
        </w:rPr>
        <w:t xml:space="preserve">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C7546F"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Goiânia, aos </w:t>
      </w:r>
      <w:r w:rsidR="00AC3AB5" w:rsidRPr="00AC3AB5">
        <w:rPr>
          <w:sz w:val="22"/>
          <w:szCs w:val="22"/>
        </w:rPr>
        <w:t>04</w:t>
      </w:r>
      <w:r w:rsidR="00EC2B61" w:rsidRPr="00AC3AB5">
        <w:rPr>
          <w:sz w:val="22"/>
          <w:szCs w:val="22"/>
        </w:rPr>
        <w:t xml:space="preserve"> </w:t>
      </w:r>
      <w:r w:rsidR="001D28BA" w:rsidRPr="00AC3AB5">
        <w:rPr>
          <w:sz w:val="22"/>
          <w:szCs w:val="22"/>
        </w:rPr>
        <w:t xml:space="preserve">dias do mês de </w:t>
      </w:r>
      <w:r w:rsidR="003037DD" w:rsidRPr="00AC3AB5">
        <w:rPr>
          <w:sz w:val="22"/>
          <w:szCs w:val="22"/>
        </w:rPr>
        <w:t>M</w:t>
      </w:r>
      <w:r w:rsidR="00956F9C" w:rsidRPr="00AC3AB5">
        <w:rPr>
          <w:sz w:val="22"/>
          <w:szCs w:val="22"/>
        </w:rPr>
        <w:t>aio</w:t>
      </w:r>
      <w:r w:rsidR="00EE0983" w:rsidRPr="00AC3AB5">
        <w:rPr>
          <w:sz w:val="22"/>
          <w:szCs w:val="22"/>
        </w:rPr>
        <w:t xml:space="preserve"> de 201</w:t>
      </w:r>
      <w:r w:rsidR="00AC3AB5" w:rsidRPr="00AC3AB5">
        <w:rPr>
          <w:sz w:val="22"/>
          <w:szCs w:val="22"/>
        </w:rPr>
        <w:t>8</w:t>
      </w:r>
      <w:r w:rsidR="00A37F11" w:rsidRPr="00AC3AB5">
        <w:rPr>
          <w:sz w:val="22"/>
          <w:szCs w:val="22"/>
        </w:rPr>
        <w:t>.</w:t>
      </w:r>
    </w:p>
    <w:p w:rsidR="001D28BA" w:rsidRDefault="001D28BA" w:rsidP="00711A5A">
      <w:pPr>
        <w:rPr>
          <w:color w:val="000000"/>
        </w:rPr>
      </w:pPr>
    </w:p>
    <w:p w:rsidR="00863747" w:rsidRDefault="00863747" w:rsidP="00711A5A">
      <w:pPr>
        <w:rPr>
          <w:color w:val="000000"/>
        </w:rPr>
      </w:pPr>
    </w:p>
    <w:p w:rsidR="00863747" w:rsidRDefault="00863747"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C66390" w:rsidP="00FC5A75">
      <w:pPr>
        <w:pStyle w:val="Ttulo2"/>
        <w:tabs>
          <w:tab w:val="left" w:pos="0"/>
        </w:tabs>
        <w:rPr>
          <w:rFonts w:ascii="Times New Roman" w:hAnsi="Times New Roman"/>
          <w:color w:val="auto"/>
        </w:rPr>
      </w:pPr>
      <w:r>
        <w:rPr>
          <w:rFonts w:ascii="Times New Roman" w:hAnsi="Times New Roman"/>
          <w:color w:val="000000"/>
        </w:rPr>
        <w:t>Alessandra dos Santos Paz Esteves Scartezini</w:t>
      </w:r>
      <w:r w:rsidR="00FC5A75" w:rsidRPr="00070426">
        <w:rPr>
          <w:rFonts w:ascii="Times New Roman" w:hAnsi="Times New Roman"/>
          <w:color w:val="auto"/>
        </w:rPr>
        <w:t xml:space="preserve">                                       Francisco da Chagas Soares Ávila                                                          </w:t>
      </w:r>
    </w:p>
    <w:p w:rsidR="00FC5A75" w:rsidRPr="00070426" w:rsidRDefault="00A50A96" w:rsidP="00FC5A75">
      <w:pPr>
        <w:pStyle w:val="Ttulo2"/>
        <w:tabs>
          <w:tab w:val="left" w:pos="0"/>
        </w:tabs>
        <w:rPr>
          <w:rFonts w:ascii="Times New Roman" w:hAnsi="Times New Roman"/>
          <w:b w:val="0"/>
          <w:color w:val="auto"/>
          <w:lang w:val="en-US"/>
        </w:rPr>
      </w:pPr>
      <w:r w:rsidRPr="00772D00">
        <w:rPr>
          <w:rFonts w:ascii="Times New Roman" w:hAnsi="Times New Roman"/>
          <w:b w:val="0"/>
          <w:color w:val="auto"/>
        </w:rPr>
        <w:t xml:space="preserve">   </w:t>
      </w:r>
      <w:r w:rsidR="00863747">
        <w:rPr>
          <w:rFonts w:ascii="Times New Roman" w:hAnsi="Times New Roman"/>
          <w:b w:val="0"/>
          <w:color w:val="auto"/>
        </w:rPr>
        <w:t xml:space="preserve">     </w:t>
      </w:r>
      <w:r w:rsidRPr="00772D00">
        <w:rPr>
          <w:rFonts w:ascii="Times New Roman" w:hAnsi="Times New Roman"/>
          <w:b w:val="0"/>
          <w:color w:val="auto"/>
        </w:rPr>
        <w:t xml:space="preserve"> </w:t>
      </w:r>
      <w:r w:rsidR="00FC5A75" w:rsidRPr="00070426">
        <w:rPr>
          <w:rFonts w:ascii="Times New Roman" w:hAnsi="Times New Roman"/>
          <w:b w:val="0"/>
          <w:color w:val="auto"/>
          <w:lang w:val="en-US"/>
        </w:rPr>
        <w:t xml:space="preserve">Eng. Civil – CREA nº </w:t>
      </w:r>
      <w:r w:rsidR="00C66390">
        <w:rPr>
          <w:rFonts w:ascii="Times New Roman" w:hAnsi="Times New Roman"/>
          <w:b w:val="0"/>
          <w:color w:val="auto"/>
          <w:lang w:val="en-US"/>
        </w:rPr>
        <w:t>14.133</w:t>
      </w:r>
      <w:r w:rsidR="00FC5A75" w:rsidRPr="00070426">
        <w:rPr>
          <w:rFonts w:ascii="Times New Roman" w:hAnsi="Times New Roman"/>
          <w:b w:val="0"/>
          <w:color w:val="auto"/>
          <w:lang w:val="en-US"/>
        </w:rPr>
        <w:t xml:space="preserve">/D GO                          </w:t>
      </w:r>
      <w:r w:rsidR="00863747">
        <w:rPr>
          <w:rFonts w:ascii="Times New Roman" w:hAnsi="Times New Roman"/>
          <w:b w:val="0"/>
          <w:color w:val="auto"/>
          <w:lang w:val="en-US"/>
        </w:rPr>
        <w:t xml:space="preserve">                           </w:t>
      </w:r>
      <w:r w:rsidR="00FC5A75" w:rsidRPr="00070426">
        <w:rPr>
          <w:rFonts w:ascii="Times New Roman" w:hAnsi="Times New Roman"/>
          <w:b w:val="0"/>
          <w:color w:val="auto"/>
          <w:lang w:val="en-US"/>
        </w:rPr>
        <w:t xml:space="preserve"> Eng. Civil – CREA 247/D GO                                                              </w:t>
      </w:r>
    </w:p>
    <w:p w:rsidR="00FC5A75" w:rsidRPr="00070426" w:rsidRDefault="00863747" w:rsidP="00FC5A75">
      <w:pPr>
        <w:pStyle w:val="Ttulo2"/>
        <w:tabs>
          <w:tab w:val="left" w:pos="0"/>
        </w:tabs>
        <w:rPr>
          <w:rFonts w:ascii="Times New Roman" w:hAnsi="Times New Roman"/>
          <w:b w:val="0"/>
          <w:color w:val="auto"/>
        </w:rPr>
      </w:pPr>
      <w:r w:rsidRPr="00685E41">
        <w:rPr>
          <w:rFonts w:ascii="Times New Roman" w:hAnsi="Times New Roman"/>
          <w:b w:val="0"/>
          <w:color w:val="auto"/>
          <w:lang w:val="en-GB"/>
        </w:rPr>
        <w:t xml:space="preserve">      </w:t>
      </w:r>
      <w:r w:rsidR="001A44D0">
        <w:rPr>
          <w:rFonts w:ascii="Times New Roman" w:hAnsi="Times New Roman"/>
          <w:b w:val="0"/>
          <w:color w:val="auto"/>
        </w:rPr>
        <w:t>Gerência</w:t>
      </w:r>
      <w:r w:rsidR="00FC5A75" w:rsidRPr="00070426">
        <w:rPr>
          <w:rFonts w:ascii="Times New Roman" w:hAnsi="Times New Roman"/>
          <w:b w:val="0"/>
          <w:color w:val="auto"/>
        </w:rPr>
        <w:t xml:space="preserve"> de </w:t>
      </w:r>
      <w:r>
        <w:rPr>
          <w:rFonts w:ascii="Times New Roman" w:hAnsi="Times New Roman"/>
          <w:b w:val="0"/>
          <w:color w:val="auto"/>
        </w:rPr>
        <w:t xml:space="preserve">Projetos de Infraestrutura              </w:t>
      </w:r>
      <w:r w:rsidR="00FC5A75" w:rsidRPr="00070426">
        <w:rPr>
          <w:rFonts w:ascii="Times New Roman" w:hAnsi="Times New Roman"/>
          <w:b w:val="0"/>
          <w:color w:val="auto"/>
        </w:rPr>
        <w:t xml:space="preserve">                                    </w:t>
      </w:r>
      <w:r w:rsidR="00C7546F">
        <w:rPr>
          <w:rFonts w:ascii="Times New Roman" w:hAnsi="Times New Roman"/>
          <w:b w:val="0"/>
          <w:color w:val="auto"/>
        </w:rPr>
        <w:t xml:space="preserve"> </w:t>
      </w:r>
      <w:r w:rsidR="00C7546F" w:rsidRPr="00C66390">
        <w:rPr>
          <w:rFonts w:ascii="Times New Roman" w:hAnsi="Times New Roman"/>
          <w:b w:val="0"/>
          <w:color w:val="000000" w:themeColor="text1"/>
        </w:rPr>
        <w:t>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7BA2" w:rsidRDefault="00027BA2">
      <w:r>
        <w:separator/>
      </w:r>
    </w:p>
  </w:endnote>
  <w:endnote w:type="continuationSeparator" w:id="0">
    <w:p w:rsidR="00027BA2" w:rsidRDefault="00027B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BA2" w:rsidRDefault="00E37893" w:rsidP="00AF0671">
    <w:pPr>
      <w:pStyle w:val="Rodap"/>
      <w:jc w:val="center"/>
      <w:rPr>
        <w:sz w:val="18"/>
        <w:szCs w:val="18"/>
      </w:rPr>
    </w:pPr>
    <w:r w:rsidRPr="00807661">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027BA2" w:rsidRPr="00AF0671">
      <w:rPr>
        <w:sz w:val="18"/>
        <w:szCs w:val="18"/>
      </w:rPr>
      <w:t xml:space="preserve"> </w:t>
    </w:r>
    <w:r w:rsidR="00027BA2" w:rsidRPr="00CA54E2">
      <w:rPr>
        <w:sz w:val="18"/>
        <w:szCs w:val="18"/>
      </w:rPr>
      <w:t>Secretaria d</w:t>
    </w:r>
    <w:r w:rsidR="00027BA2">
      <w:rPr>
        <w:sz w:val="18"/>
        <w:szCs w:val="18"/>
      </w:rPr>
      <w:t xml:space="preserve">e Estado de </w:t>
    </w:r>
    <w:r w:rsidR="00027BA2" w:rsidRPr="00CA54E2">
      <w:rPr>
        <w:sz w:val="18"/>
        <w:szCs w:val="18"/>
      </w:rPr>
      <w:t>Educação</w:t>
    </w:r>
    <w:r w:rsidR="00027BA2">
      <w:rPr>
        <w:sz w:val="18"/>
        <w:szCs w:val="18"/>
      </w:rPr>
      <w:t>, Cultura e Esporte</w:t>
    </w:r>
  </w:p>
  <w:p w:rsidR="00027BA2" w:rsidRPr="00C66390" w:rsidRDefault="00027BA2" w:rsidP="00AF0671">
    <w:pPr>
      <w:pStyle w:val="Rodap"/>
      <w:jc w:val="center"/>
      <w:rPr>
        <w:sz w:val="18"/>
        <w:szCs w:val="18"/>
      </w:rPr>
    </w:pPr>
    <w:r w:rsidRPr="00C66390">
      <w:rPr>
        <w:sz w:val="18"/>
        <w:szCs w:val="18"/>
      </w:rPr>
      <w:t>Superintendência de Infraestrutura – Gerência de Projetos de Infraestrutura</w:t>
    </w:r>
  </w:p>
  <w:p w:rsidR="00027BA2" w:rsidRPr="00CA54E2" w:rsidRDefault="00027BA2" w:rsidP="00AF0671">
    <w:pPr>
      <w:pStyle w:val="Rodap"/>
      <w:jc w:val="center"/>
      <w:rPr>
        <w:sz w:val="18"/>
        <w:szCs w:val="18"/>
      </w:rPr>
    </w:pPr>
    <w:r w:rsidRPr="00CA54E2">
      <w:rPr>
        <w:sz w:val="18"/>
        <w:szCs w:val="18"/>
      </w:rPr>
      <w:t>Av. Anhanguera, 7.171 – Setor Oeste – CEP: 74.110-010 – Goiânia – Goiás</w:t>
    </w:r>
  </w:p>
  <w:p w:rsidR="00027BA2" w:rsidRDefault="00027BA2" w:rsidP="00AF0671">
    <w:pPr>
      <w:pStyle w:val="Rodap"/>
      <w:jc w:val="center"/>
      <w:rPr>
        <w:sz w:val="18"/>
        <w:szCs w:val="18"/>
      </w:rPr>
    </w:pPr>
    <w:r w:rsidRPr="003103D9">
      <w:rPr>
        <w:sz w:val="18"/>
        <w:szCs w:val="18"/>
      </w:rPr>
      <w:t>Fone: 62-3201-3</w:t>
    </w:r>
    <w:r>
      <w:rPr>
        <w:sz w:val="18"/>
        <w:szCs w:val="18"/>
      </w:rPr>
      <w:t xml:space="preserve">131 </w:t>
    </w:r>
    <w:r w:rsidRPr="003103D9">
      <w:rPr>
        <w:sz w:val="18"/>
        <w:szCs w:val="18"/>
      </w:rPr>
      <w:t xml:space="preserve">– </w:t>
    </w:r>
    <w:hyperlink r:id="rId2" w:history="1">
      <w:r w:rsidRPr="003103D9">
        <w:rPr>
          <w:rStyle w:val="Hyperlink"/>
          <w:sz w:val="18"/>
          <w:szCs w:val="18"/>
        </w:rPr>
        <w:t>www.see.go.gov.br</w:t>
      </w:r>
    </w:hyperlink>
  </w:p>
  <w:p w:rsidR="00027BA2" w:rsidRDefault="00807661"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E37893">
            <w:rPr>
              <w:noProof/>
            </w:rPr>
            <w:t>8</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7BA2" w:rsidRDefault="00027BA2">
      <w:r>
        <w:separator/>
      </w:r>
    </w:p>
  </w:footnote>
  <w:footnote w:type="continuationSeparator" w:id="0">
    <w:p w:rsidR="00027BA2" w:rsidRDefault="00027B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BA2" w:rsidRPr="003E63F9" w:rsidRDefault="00027BA2"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1347115"/>
    <w:multiLevelType w:val="hybridMultilevel"/>
    <w:tmpl w:val="775A1246"/>
    <w:lvl w:ilvl="0" w:tplc="69E4CE40">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B207ED5"/>
    <w:multiLevelType w:val="multilevel"/>
    <w:tmpl w:val="B8F64B6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1593025"/>
    <w:multiLevelType w:val="hybridMultilevel"/>
    <w:tmpl w:val="8272CB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2395963"/>
    <w:multiLevelType w:val="hybridMultilevel"/>
    <w:tmpl w:val="0442A9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2">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4"/>
  </w:num>
  <w:num w:numId="2">
    <w:abstractNumId w:val="10"/>
  </w:num>
  <w:num w:numId="3">
    <w:abstractNumId w:val="16"/>
  </w:num>
  <w:num w:numId="4">
    <w:abstractNumId w:val="23"/>
  </w:num>
  <w:num w:numId="5">
    <w:abstractNumId w:val="11"/>
  </w:num>
  <w:num w:numId="6">
    <w:abstractNumId w:val="21"/>
  </w:num>
  <w:num w:numId="7">
    <w:abstractNumId w:val="5"/>
  </w:num>
  <w:num w:numId="8">
    <w:abstractNumId w:val="4"/>
  </w:num>
  <w:num w:numId="9">
    <w:abstractNumId w:val="1"/>
  </w:num>
  <w:num w:numId="10">
    <w:abstractNumId w:val="17"/>
  </w:num>
  <w:num w:numId="11">
    <w:abstractNumId w:val="9"/>
  </w:num>
  <w:num w:numId="12">
    <w:abstractNumId w:val="20"/>
  </w:num>
  <w:num w:numId="13">
    <w:abstractNumId w:val="24"/>
  </w:num>
  <w:num w:numId="14">
    <w:abstractNumId w:val="18"/>
  </w:num>
  <w:num w:numId="15">
    <w:abstractNumId w:val="19"/>
  </w:num>
  <w:num w:numId="16">
    <w:abstractNumId w:val="0"/>
  </w:num>
  <w:num w:numId="17">
    <w:abstractNumId w:val="3"/>
  </w:num>
  <w:num w:numId="18">
    <w:abstractNumId w:val="22"/>
  </w:num>
  <w:num w:numId="19">
    <w:abstractNumId w:val="15"/>
  </w:num>
  <w:num w:numId="20">
    <w:abstractNumId w:val="7"/>
  </w:num>
  <w:num w:numId="21">
    <w:abstractNumId w:val="2"/>
  </w:num>
  <w:num w:numId="22">
    <w:abstractNumId w:val="8"/>
  </w:num>
  <w:num w:numId="23">
    <w:abstractNumId w:val="6"/>
  </w:num>
  <w:num w:numId="24">
    <w:abstractNumId w:val="13"/>
  </w:num>
  <w:num w:numId="2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425"/>
  <w:characterSpacingControl w:val="doNotCompress"/>
  <w:hdrShapeDefaults>
    <o:shapedefaults v:ext="edit" spidmax="22530"/>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27BA2"/>
    <w:rsid w:val="0003591B"/>
    <w:rsid w:val="000414E6"/>
    <w:rsid w:val="0004197A"/>
    <w:rsid w:val="00043341"/>
    <w:rsid w:val="0004450A"/>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BFE"/>
    <w:rsid w:val="000B6C6A"/>
    <w:rsid w:val="000C057B"/>
    <w:rsid w:val="000D1800"/>
    <w:rsid w:val="000E2119"/>
    <w:rsid w:val="000E2163"/>
    <w:rsid w:val="000E75C0"/>
    <w:rsid w:val="000F4495"/>
    <w:rsid w:val="000F7A26"/>
    <w:rsid w:val="0010010A"/>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3BD9"/>
    <w:rsid w:val="00184212"/>
    <w:rsid w:val="001977EA"/>
    <w:rsid w:val="001A44D0"/>
    <w:rsid w:val="001A46F1"/>
    <w:rsid w:val="001A4DED"/>
    <w:rsid w:val="001B02AD"/>
    <w:rsid w:val="001B3F3E"/>
    <w:rsid w:val="001B6935"/>
    <w:rsid w:val="001C2027"/>
    <w:rsid w:val="001C4378"/>
    <w:rsid w:val="001C520F"/>
    <w:rsid w:val="001C53B4"/>
    <w:rsid w:val="001D0079"/>
    <w:rsid w:val="001D154A"/>
    <w:rsid w:val="001D2414"/>
    <w:rsid w:val="001D28BA"/>
    <w:rsid w:val="001D5E9A"/>
    <w:rsid w:val="001D71A2"/>
    <w:rsid w:val="001E0DB8"/>
    <w:rsid w:val="001E7E64"/>
    <w:rsid w:val="00203D66"/>
    <w:rsid w:val="00204335"/>
    <w:rsid w:val="002050BA"/>
    <w:rsid w:val="0020523C"/>
    <w:rsid w:val="0020607A"/>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6C59"/>
    <w:rsid w:val="0024740A"/>
    <w:rsid w:val="00250B64"/>
    <w:rsid w:val="00266C21"/>
    <w:rsid w:val="002676CE"/>
    <w:rsid w:val="00271318"/>
    <w:rsid w:val="0027132A"/>
    <w:rsid w:val="0027287D"/>
    <w:rsid w:val="00274A21"/>
    <w:rsid w:val="00275B8B"/>
    <w:rsid w:val="002764D2"/>
    <w:rsid w:val="002769B9"/>
    <w:rsid w:val="00281B0B"/>
    <w:rsid w:val="002837A9"/>
    <w:rsid w:val="00286B6C"/>
    <w:rsid w:val="00290791"/>
    <w:rsid w:val="002A7173"/>
    <w:rsid w:val="002B233A"/>
    <w:rsid w:val="002B5C82"/>
    <w:rsid w:val="002B68C0"/>
    <w:rsid w:val="002B6E19"/>
    <w:rsid w:val="002B7222"/>
    <w:rsid w:val="002C0167"/>
    <w:rsid w:val="002C26CB"/>
    <w:rsid w:val="002C34FC"/>
    <w:rsid w:val="002D04DE"/>
    <w:rsid w:val="002D2261"/>
    <w:rsid w:val="002D3AF4"/>
    <w:rsid w:val="002D42BE"/>
    <w:rsid w:val="002E4BCF"/>
    <w:rsid w:val="002E5DC6"/>
    <w:rsid w:val="002F04AE"/>
    <w:rsid w:val="002F099A"/>
    <w:rsid w:val="00302348"/>
    <w:rsid w:val="003037DD"/>
    <w:rsid w:val="003051B5"/>
    <w:rsid w:val="00306E97"/>
    <w:rsid w:val="003103D9"/>
    <w:rsid w:val="003108E5"/>
    <w:rsid w:val="00312C15"/>
    <w:rsid w:val="0031753D"/>
    <w:rsid w:val="003206CC"/>
    <w:rsid w:val="00331221"/>
    <w:rsid w:val="00331675"/>
    <w:rsid w:val="0033169A"/>
    <w:rsid w:val="0033220C"/>
    <w:rsid w:val="0033535F"/>
    <w:rsid w:val="0033666C"/>
    <w:rsid w:val="003421CE"/>
    <w:rsid w:val="003422F2"/>
    <w:rsid w:val="00344A32"/>
    <w:rsid w:val="0034619C"/>
    <w:rsid w:val="0035243E"/>
    <w:rsid w:val="00354A6D"/>
    <w:rsid w:val="0035500C"/>
    <w:rsid w:val="00357EFA"/>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D3571"/>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0379"/>
    <w:rsid w:val="00441ED9"/>
    <w:rsid w:val="00442FFF"/>
    <w:rsid w:val="00443261"/>
    <w:rsid w:val="00443D90"/>
    <w:rsid w:val="00446E39"/>
    <w:rsid w:val="004545EE"/>
    <w:rsid w:val="0045501A"/>
    <w:rsid w:val="0045502B"/>
    <w:rsid w:val="004575EF"/>
    <w:rsid w:val="00460D27"/>
    <w:rsid w:val="0047503B"/>
    <w:rsid w:val="00477F04"/>
    <w:rsid w:val="00482340"/>
    <w:rsid w:val="00485469"/>
    <w:rsid w:val="0048724E"/>
    <w:rsid w:val="0049105C"/>
    <w:rsid w:val="004963E5"/>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0A74"/>
    <w:rsid w:val="005528B6"/>
    <w:rsid w:val="00557BA7"/>
    <w:rsid w:val="005608D0"/>
    <w:rsid w:val="005701F1"/>
    <w:rsid w:val="00582568"/>
    <w:rsid w:val="00583316"/>
    <w:rsid w:val="0058388D"/>
    <w:rsid w:val="0059025D"/>
    <w:rsid w:val="005903F3"/>
    <w:rsid w:val="00590C32"/>
    <w:rsid w:val="00595264"/>
    <w:rsid w:val="00595A6E"/>
    <w:rsid w:val="00596DF4"/>
    <w:rsid w:val="00596E41"/>
    <w:rsid w:val="005975EC"/>
    <w:rsid w:val="005977F6"/>
    <w:rsid w:val="005A124E"/>
    <w:rsid w:val="005A46B7"/>
    <w:rsid w:val="005A5AE3"/>
    <w:rsid w:val="005B5606"/>
    <w:rsid w:val="005C433E"/>
    <w:rsid w:val="005C654D"/>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1A6C"/>
    <w:rsid w:val="00613ADB"/>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62E30"/>
    <w:rsid w:val="00670BA8"/>
    <w:rsid w:val="0067178C"/>
    <w:rsid w:val="00672A6D"/>
    <w:rsid w:val="00677F20"/>
    <w:rsid w:val="00685E41"/>
    <w:rsid w:val="00686AA8"/>
    <w:rsid w:val="00690198"/>
    <w:rsid w:val="00690F8A"/>
    <w:rsid w:val="0069630F"/>
    <w:rsid w:val="006974AC"/>
    <w:rsid w:val="006A14D2"/>
    <w:rsid w:val="006A2B3C"/>
    <w:rsid w:val="006B0357"/>
    <w:rsid w:val="006B404D"/>
    <w:rsid w:val="006B4198"/>
    <w:rsid w:val="006B72FD"/>
    <w:rsid w:val="006C0C64"/>
    <w:rsid w:val="006C1A9C"/>
    <w:rsid w:val="006C2645"/>
    <w:rsid w:val="006C37F3"/>
    <w:rsid w:val="006C3991"/>
    <w:rsid w:val="006D1207"/>
    <w:rsid w:val="006D1C63"/>
    <w:rsid w:val="006D24EA"/>
    <w:rsid w:val="006D500D"/>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2D00"/>
    <w:rsid w:val="0077328F"/>
    <w:rsid w:val="007743EA"/>
    <w:rsid w:val="0078051A"/>
    <w:rsid w:val="00784FC0"/>
    <w:rsid w:val="00787D2A"/>
    <w:rsid w:val="00791AA5"/>
    <w:rsid w:val="00792A9A"/>
    <w:rsid w:val="0079462F"/>
    <w:rsid w:val="00795AA7"/>
    <w:rsid w:val="007972E7"/>
    <w:rsid w:val="007A1047"/>
    <w:rsid w:val="007A1B43"/>
    <w:rsid w:val="007B35DF"/>
    <w:rsid w:val="007B79E5"/>
    <w:rsid w:val="007C2349"/>
    <w:rsid w:val="007C4CA1"/>
    <w:rsid w:val="007C76FB"/>
    <w:rsid w:val="007D2457"/>
    <w:rsid w:val="007D2CDB"/>
    <w:rsid w:val="007D3B49"/>
    <w:rsid w:val="007E29F0"/>
    <w:rsid w:val="007E4929"/>
    <w:rsid w:val="007E627E"/>
    <w:rsid w:val="007E7F9F"/>
    <w:rsid w:val="007F1EA9"/>
    <w:rsid w:val="007F2508"/>
    <w:rsid w:val="007F38EB"/>
    <w:rsid w:val="007F3CDD"/>
    <w:rsid w:val="00801094"/>
    <w:rsid w:val="008044FD"/>
    <w:rsid w:val="00805A82"/>
    <w:rsid w:val="00807661"/>
    <w:rsid w:val="00812E49"/>
    <w:rsid w:val="0081562D"/>
    <w:rsid w:val="008215E1"/>
    <w:rsid w:val="00822670"/>
    <w:rsid w:val="00822AEF"/>
    <w:rsid w:val="00824564"/>
    <w:rsid w:val="00824794"/>
    <w:rsid w:val="008275AA"/>
    <w:rsid w:val="00833790"/>
    <w:rsid w:val="00837604"/>
    <w:rsid w:val="008421F4"/>
    <w:rsid w:val="00842320"/>
    <w:rsid w:val="008541BE"/>
    <w:rsid w:val="008574DA"/>
    <w:rsid w:val="00863747"/>
    <w:rsid w:val="008734C5"/>
    <w:rsid w:val="00874145"/>
    <w:rsid w:val="00874A69"/>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8F3BCC"/>
    <w:rsid w:val="0090023F"/>
    <w:rsid w:val="0090324F"/>
    <w:rsid w:val="00903DD5"/>
    <w:rsid w:val="00904A13"/>
    <w:rsid w:val="009104FF"/>
    <w:rsid w:val="00915A9F"/>
    <w:rsid w:val="00916E53"/>
    <w:rsid w:val="00922B65"/>
    <w:rsid w:val="00922E5F"/>
    <w:rsid w:val="009247D8"/>
    <w:rsid w:val="00924830"/>
    <w:rsid w:val="0093017E"/>
    <w:rsid w:val="00935FFE"/>
    <w:rsid w:val="00942D84"/>
    <w:rsid w:val="00942D88"/>
    <w:rsid w:val="009443E1"/>
    <w:rsid w:val="009477C9"/>
    <w:rsid w:val="009528FE"/>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336C"/>
    <w:rsid w:val="009969D4"/>
    <w:rsid w:val="00996DA2"/>
    <w:rsid w:val="009971C8"/>
    <w:rsid w:val="009A20A9"/>
    <w:rsid w:val="009A2414"/>
    <w:rsid w:val="009A40EE"/>
    <w:rsid w:val="009A4293"/>
    <w:rsid w:val="009A43C0"/>
    <w:rsid w:val="009A4928"/>
    <w:rsid w:val="009B28C4"/>
    <w:rsid w:val="009B31EE"/>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046"/>
    <w:rsid w:val="00A2628A"/>
    <w:rsid w:val="00A35E66"/>
    <w:rsid w:val="00A372FC"/>
    <w:rsid w:val="00A37F11"/>
    <w:rsid w:val="00A418AB"/>
    <w:rsid w:val="00A50A96"/>
    <w:rsid w:val="00A50DBA"/>
    <w:rsid w:val="00A61C70"/>
    <w:rsid w:val="00A632AA"/>
    <w:rsid w:val="00A71CB4"/>
    <w:rsid w:val="00A72871"/>
    <w:rsid w:val="00A7334B"/>
    <w:rsid w:val="00A765E4"/>
    <w:rsid w:val="00A802CB"/>
    <w:rsid w:val="00A81005"/>
    <w:rsid w:val="00A84529"/>
    <w:rsid w:val="00A84BD5"/>
    <w:rsid w:val="00A863BA"/>
    <w:rsid w:val="00A93AE5"/>
    <w:rsid w:val="00A93C89"/>
    <w:rsid w:val="00A94419"/>
    <w:rsid w:val="00A94BC9"/>
    <w:rsid w:val="00A96539"/>
    <w:rsid w:val="00AA4425"/>
    <w:rsid w:val="00AA5157"/>
    <w:rsid w:val="00AB0CC6"/>
    <w:rsid w:val="00AB0ED0"/>
    <w:rsid w:val="00AB11A0"/>
    <w:rsid w:val="00AB333C"/>
    <w:rsid w:val="00AB3F17"/>
    <w:rsid w:val="00AB4058"/>
    <w:rsid w:val="00AB4149"/>
    <w:rsid w:val="00AC2647"/>
    <w:rsid w:val="00AC2DE1"/>
    <w:rsid w:val="00AC2EAD"/>
    <w:rsid w:val="00AC3AB5"/>
    <w:rsid w:val="00AC3C03"/>
    <w:rsid w:val="00AC423E"/>
    <w:rsid w:val="00AC486C"/>
    <w:rsid w:val="00AC48CA"/>
    <w:rsid w:val="00AC70FB"/>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4FC1"/>
    <w:rsid w:val="00B56AB3"/>
    <w:rsid w:val="00B56F70"/>
    <w:rsid w:val="00B57C49"/>
    <w:rsid w:val="00B62723"/>
    <w:rsid w:val="00B66625"/>
    <w:rsid w:val="00B66D58"/>
    <w:rsid w:val="00B67209"/>
    <w:rsid w:val="00B71D44"/>
    <w:rsid w:val="00B73E6F"/>
    <w:rsid w:val="00B756F1"/>
    <w:rsid w:val="00B8195F"/>
    <w:rsid w:val="00B8206D"/>
    <w:rsid w:val="00B82FFE"/>
    <w:rsid w:val="00B84115"/>
    <w:rsid w:val="00B84B52"/>
    <w:rsid w:val="00B86355"/>
    <w:rsid w:val="00B90273"/>
    <w:rsid w:val="00B945D8"/>
    <w:rsid w:val="00B95DDF"/>
    <w:rsid w:val="00B96F8C"/>
    <w:rsid w:val="00BA3014"/>
    <w:rsid w:val="00BA48A4"/>
    <w:rsid w:val="00BA52E8"/>
    <w:rsid w:val="00BA5410"/>
    <w:rsid w:val="00BA637C"/>
    <w:rsid w:val="00BA7D0F"/>
    <w:rsid w:val="00BB3F75"/>
    <w:rsid w:val="00BB5C49"/>
    <w:rsid w:val="00BB7F94"/>
    <w:rsid w:val="00BC60B0"/>
    <w:rsid w:val="00BC7B02"/>
    <w:rsid w:val="00BC7F4C"/>
    <w:rsid w:val="00BD5FE3"/>
    <w:rsid w:val="00BE0B1A"/>
    <w:rsid w:val="00BE2110"/>
    <w:rsid w:val="00BE36CA"/>
    <w:rsid w:val="00BE7E40"/>
    <w:rsid w:val="00BF3001"/>
    <w:rsid w:val="00BF5941"/>
    <w:rsid w:val="00BF59F6"/>
    <w:rsid w:val="00BF65CD"/>
    <w:rsid w:val="00BF75F0"/>
    <w:rsid w:val="00C01545"/>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66390"/>
    <w:rsid w:val="00C70D83"/>
    <w:rsid w:val="00C71484"/>
    <w:rsid w:val="00C7488E"/>
    <w:rsid w:val="00C7546F"/>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577"/>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4E4"/>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0DE3"/>
    <w:rsid w:val="00D41410"/>
    <w:rsid w:val="00D43D4F"/>
    <w:rsid w:val="00D44B75"/>
    <w:rsid w:val="00D44F43"/>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9FC"/>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E75E5"/>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266FE"/>
    <w:rsid w:val="00E32CEF"/>
    <w:rsid w:val="00E37893"/>
    <w:rsid w:val="00E40598"/>
    <w:rsid w:val="00E412CE"/>
    <w:rsid w:val="00E417CF"/>
    <w:rsid w:val="00E41B96"/>
    <w:rsid w:val="00E4209B"/>
    <w:rsid w:val="00E435C6"/>
    <w:rsid w:val="00E43B6A"/>
    <w:rsid w:val="00E43BAD"/>
    <w:rsid w:val="00E43BE0"/>
    <w:rsid w:val="00E5368B"/>
    <w:rsid w:val="00E5579F"/>
    <w:rsid w:val="00E56AB2"/>
    <w:rsid w:val="00E57289"/>
    <w:rsid w:val="00E6042B"/>
    <w:rsid w:val="00E60CE7"/>
    <w:rsid w:val="00E62441"/>
    <w:rsid w:val="00E626F2"/>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065E"/>
    <w:rsid w:val="00ED1BC4"/>
    <w:rsid w:val="00ED2253"/>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7EF0"/>
    <w:rsid w:val="00F10200"/>
    <w:rsid w:val="00F102A3"/>
    <w:rsid w:val="00F1639E"/>
    <w:rsid w:val="00F27A47"/>
    <w:rsid w:val="00F30580"/>
    <w:rsid w:val="00F3094C"/>
    <w:rsid w:val="00F30C78"/>
    <w:rsid w:val="00F31E81"/>
    <w:rsid w:val="00F37B23"/>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unhideWhenUsed/>
    <w:rsid w:val="00DC49FC"/>
    <w:pPr>
      <w:spacing w:after="120"/>
    </w:pPr>
  </w:style>
  <w:style w:type="character" w:customStyle="1" w:styleId="CorpodetextoChar">
    <w:name w:val="Corpo de texto Char"/>
    <w:basedOn w:val="Fontepargpadro"/>
    <w:link w:val="Corpodetexto"/>
    <w:uiPriority w:val="99"/>
    <w:rsid w:val="00DC49FC"/>
    <w:rPr>
      <w:sz w:val="24"/>
      <w:szCs w:val="24"/>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4395B5-A8E0-444E-BA08-85307CFDB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4188</Words>
  <Characters>23939</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ana.aquino</cp:lastModifiedBy>
  <cp:revision>3</cp:revision>
  <cp:lastPrinted>2018-05-04T16:44:00Z</cp:lastPrinted>
  <dcterms:created xsi:type="dcterms:W3CDTF">2018-05-04T16:45:00Z</dcterms:created>
  <dcterms:modified xsi:type="dcterms:W3CDTF">2018-05-08T17:43:00Z</dcterms:modified>
</cp:coreProperties>
</file>